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A1142">
      <w:pPr>
        <w:jc w:val="center"/>
        <w:rPr>
          <w:b/>
          <w:szCs w:val="21"/>
        </w:rPr>
      </w:pPr>
      <w:r>
        <w:rPr>
          <w:b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80pt;margin-top:968pt;mso-position-horizontal-relative:page;mso-position-vertical-relative:top-margin-area;position:absolute;width:38pt;z-index:251658240">
            <v:imagedata r:id="rId5" o:title=""/>
          </v:shape>
        </w:pict>
      </w:r>
      <w:bookmarkStart w:id="0" w:name="_GoBack"/>
      <w:bookmarkEnd w:id="0"/>
      <w:r>
        <w:rPr>
          <w:b/>
          <w:szCs w:val="21"/>
        </w:rPr>
        <w:t>2018</w:t>
      </w:r>
      <w:r>
        <w:rPr>
          <w:b/>
          <w:szCs w:val="21"/>
        </w:rPr>
        <w:t>～</w:t>
      </w:r>
      <w:r>
        <w:rPr>
          <w:b/>
          <w:szCs w:val="21"/>
        </w:rPr>
        <w:t>2019</w:t>
      </w:r>
      <w:r>
        <w:rPr>
          <w:b/>
          <w:szCs w:val="21"/>
        </w:rPr>
        <w:t>学年度第一学期期末考试</w:t>
      </w:r>
    </w:p>
    <w:p w:rsidR="001A1142">
      <w:pPr>
        <w:tabs>
          <w:tab w:val="left" w:pos="6825"/>
        </w:tabs>
        <w:spacing w:line="520" w:lineRule="exact"/>
        <w:ind w:firstLine="309" w:firstLineChars="147"/>
        <w:jc w:val="center"/>
        <w:rPr>
          <w:b/>
          <w:bCs/>
          <w:szCs w:val="21"/>
        </w:rPr>
      </w:pPr>
      <w:r>
        <w:rPr>
          <w:b/>
          <w:bCs/>
          <w:szCs w:val="21"/>
        </w:rPr>
        <w:t>高二物理（文科）参考</w:t>
      </w:r>
      <w:r>
        <w:rPr>
          <w:b/>
          <w:szCs w:val="21"/>
        </w:rPr>
        <w:t>答案</w:t>
      </w:r>
    </w:p>
    <w:p w:rsidR="001A1142">
      <w:pPr>
        <w:spacing w:line="360" w:lineRule="auto"/>
        <w:jc w:val="left"/>
        <w:rPr>
          <w:b/>
          <w:szCs w:val="21"/>
        </w:rPr>
      </w:pPr>
      <w:r>
        <w:rPr>
          <w:b/>
          <w:szCs w:val="21"/>
        </w:rPr>
        <w:t>一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t>选择题（本大题共</w:t>
      </w:r>
      <w:r>
        <w:rPr>
          <w:b/>
          <w:szCs w:val="21"/>
        </w:rPr>
        <w:t>12</w:t>
      </w:r>
      <w:r>
        <w:rPr>
          <w:b/>
          <w:szCs w:val="21"/>
        </w:rPr>
        <w:t>小题，每小题</w:t>
      </w:r>
      <w:r>
        <w:rPr>
          <w:b/>
          <w:szCs w:val="21"/>
        </w:rPr>
        <w:t>4</w:t>
      </w:r>
      <w:r>
        <w:rPr>
          <w:b/>
          <w:szCs w:val="21"/>
        </w:rPr>
        <w:t>分，</w:t>
      </w:r>
      <w:r>
        <w:rPr>
          <w:b/>
          <w:bCs/>
          <w:szCs w:val="21"/>
        </w:rPr>
        <w:t>共</w:t>
      </w:r>
      <w:r>
        <w:rPr>
          <w:b/>
          <w:bCs/>
          <w:szCs w:val="21"/>
        </w:rPr>
        <w:t>48</w:t>
      </w:r>
      <w:r>
        <w:rPr>
          <w:b/>
          <w:bCs/>
          <w:szCs w:val="21"/>
        </w:rPr>
        <w:t>分</w:t>
      </w:r>
      <w:r>
        <w:rPr>
          <w:b/>
          <w:szCs w:val="21"/>
        </w:rPr>
        <w:t>）</w:t>
      </w:r>
    </w:p>
    <w:p w:rsidR="001A1142">
      <w:pPr>
        <w:spacing w:line="264" w:lineRule="auto"/>
        <w:ind w:left="315" w:hanging="315" w:hangingChars="150"/>
        <w:jc w:val="lef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．</w:t>
      </w:r>
      <w:r>
        <w:rPr>
          <w:szCs w:val="21"/>
        </w:rPr>
        <w:t>A 2</w:t>
      </w:r>
      <w:r>
        <w:rPr>
          <w:rFonts w:hint="eastAsia"/>
          <w:szCs w:val="21"/>
        </w:rPr>
        <w:t>．</w:t>
      </w:r>
      <w:r>
        <w:rPr>
          <w:szCs w:val="21"/>
        </w:rPr>
        <w:t>C</w:t>
      </w: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．</w:t>
      </w:r>
      <w:r>
        <w:rPr>
          <w:szCs w:val="21"/>
        </w:rPr>
        <w:t>D</w:t>
      </w: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．</w:t>
      </w:r>
      <w:r>
        <w:rPr>
          <w:szCs w:val="21"/>
        </w:rPr>
        <w:t>B</w:t>
      </w:r>
      <w:r>
        <w:rPr>
          <w:rFonts w:hint="eastAsia"/>
          <w:szCs w:val="21"/>
        </w:rPr>
        <w:t xml:space="preserve"> 5</w:t>
      </w:r>
      <w:r>
        <w:rPr>
          <w:rFonts w:hint="eastAsia"/>
          <w:szCs w:val="21"/>
        </w:rPr>
        <w:t>．</w:t>
      </w:r>
      <w:r>
        <w:rPr>
          <w:szCs w:val="21"/>
        </w:rPr>
        <w:t>C</w:t>
      </w:r>
      <w:r>
        <w:rPr>
          <w:rFonts w:hint="eastAsia"/>
          <w:szCs w:val="21"/>
        </w:rPr>
        <w:t xml:space="preserve"> 6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D</w:t>
      </w:r>
      <w:r>
        <w:rPr>
          <w:rFonts w:hint="eastAsia"/>
          <w:szCs w:val="21"/>
        </w:rPr>
        <w:t xml:space="preserve"> 7</w:t>
      </w:r>
      <w:r>
        <w:rPr>
          <w:rFonts w:hint="eastAsia"/>
          <w:szCs w:val="21"/>
        </w:rPr>
        <w:t>．</w:t>
      </w:r>
      <w:r>
        <w:rPr>
          <w:szCs w:val="21"/>
        </w:rPr>
        <w:t>B</w:t>
      </w:r>
      <w:r>
        <w:rPr>
          <w:rFonts w:hint="eastAsia"/>
          <w:szCs w:val="21"/>
        </w:rPr>
        <w:t xml:space="preserve"> 8</w:t>
      </w:r>
      <w:r>
        <w:rPr>
          <w:rFonts w:hint="eastAsia"/>
          <w:szCs w:val="21"/>
        </w:rPr>
        <w:t>．</w:t>
      </w:r>
      <w:r>
        <w:rPr>
          <w:szCs w:val="21"/>
        </w:rPr>
        <w:t>C</w:t>
      </w:r>
      <w:r>
        <w:rPr>
          <w:rFonts w:hint="eastAsia"/>
          <w:szCs w:val="21"/>
        </w:rPr>
        <w:t xml:space="preserve"> 9</w:t>
      </w:r>
      <w:r>
        <w:rPr>
          <w:rFonts w:hint="eastAsia"/>
          <w:szCs w:val="21"/>
        </w:rPr>
        <w:t>．</w:t>
      </w:r>
      <w:r>
        <w:rPr>
          <w:szCs w:val="21"/>
        </w:rPr>
        <w:t>A 1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．</w:t>
      </w:r>
      <w:r>
        <w:rPr>
          <w:szCs w:val="21"/>
        </w:rPr>
        <w:t>C 11</w:t>
      </w:r>
      <w:r>
        <w:rPr>
          <w:rFonts w:hint="eastAsia"/>
          <w:szCs w:val="21"/>
        </w:rPr>
        <w:t>．</w:t>
      </w:r>
      <w:r>
        <w:rPr>
          <w:szCs w:val="21"/>
        </w:rPr>
        <w:t>D 12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B                   </w:t>
      </w:r>
    </w:p>
    <w:p w:rsidR="001A1142">
      <w:pPr>
        <w:spacing w:line="360" w:lineRule="auto"/>
        <w:rPr>
          <w:b/>
          <w:szCs w:val="21"/>
        </w:rPr>
      </w:pPr>
      <w:r>
        <w:rPr>
          <w:b/>
          <w:szCs w:val="21"/>
        </w:rPr>
        <w:t>二、填空题（本大题共</w:t>
      </w:r>
      <w:r>
        <w:rPr>
          <w:b/>
          <w:szCs w:val="21"/>
        </w:rPr>
        <w:t>12</w:t>
      </w:r>
      <w:r>
        <w:rPr>
          <w:b/>
          <w:szCs w:val="21"/>
        </w:rPr>
        <w:t>分，每小题</w:t>
      </w:r>
      <w:r>
        <w:rPr>
          <w:b/>
          <w:szCs w:val="21"/>
        </w:rPr>
        <w:t>6</w:t>
      </w:r>
      <w:r>
        <w:rPr>
          <w:b/>
          <w:szCs w:val="21"/>
        </w:rPr>
        <w:t>分）</w:t>
      </w:r>
    </w:p>
    <w:p w:rsidR="001A1142">
      <w:pPr>
        <w:spacing w:line="360" w:lineRule="auto"/>
        <w:rPr>
          <w:kern w:val="0"/>
        </w:rPr>
      </w:pPr>
      <w:r>
        <w:rPr>
          <w:szCs w:val="21"/>
        </w:rPr>
        <w:t>13</w:t>
      </w:r>
      <w:r>
        <w:rPr>
          <w:rFonts w:hint="eastAsia"/>
          <w:szCs w:val="21"/>
        </w:rPr>
        <w:t>．</w:t>
      </w:r>
      <w:r>
        <w:rPr>
          <w:szCs w:val="21"/>
        </w:rPr>
        <w:t>(6</w:t>
      </w:r>
      <w:r>
        <w:rPr>
          <w:szCs w:val="21"/>
        </w:rPr>
        <w:t>分</w:t>
      </w:r>
      <w:r>
        <w:rPr>
          <w:szCs w:val="21"/>
        </w:rPr>
        <w:t>)</w:t>
      </w:r>
      <w:r>
        <w:rPr>
          <w:szCs w:val="21"/>
        </w:rPr>
        <w:t>（每空</w:t>
      </w:r>
      <w:r>
        <w:rPr>
          <w:szCs w:val="21"/>
        </w:rPr>
        <w:t>2</w:t>
      </w:r>
      <w:r>
        <w:rPr>
          <w:szCs w:val="21"/>
        </w:rPr>
        <w:t>分）</w:t>
      </w:r>
      <w:r>
        <w:rPr>
          <w:kern w:val="0"/>
          <w:u w:val="single"/>
        </w:rPr>
        <w:t xml:space="preserve"> 0.1 </w:t>
      </w:r>
      <w:r>
        <w:rPr>
          <w:kern w:val="0"/>
        </w:rPr>
        <w:t>s</w:t>
      </w:r>
      <w:r>
        <w:rPr>
          <w:kern w:val="0"/>
        </w:rPr>
        <w:t>，</w:t>
      </w:r>
      <w:r>
        <w:rPr>
          <w:u w:val="single"/>
        </w:rPr>
        <w:t xml:space="preserve"> 0.36  </w:t>
      </w:r>
      <w:r>
        <w:rPr>
          <w:kern w:val="0"/>
        </w:rPr>
        <w:t>m/s</w:t>
      </w:r>
      <w:r>
        <w:rPr>
          <w:kern w:val="0"/>
        </w:rPr>
        <w:t>，</w:t>
      </w:r>
      <w:r>
        <w:rPr>
          <w:kern w:val="0"/>
          <w:u w:val="single"/>
        </w:rPr>
        <w:t xml:space="preserve"> 0.42</w:t>
      </w:r>
      <w:r>
        <w:rPr>
          <w:u w:val="single"/>
        </w:rPr>
        <w:t xml:space="preserve">  </w:t>
      </w:r>
      <w:r>
        <w:rPr>
          <w:kern w:val="0"/>
        </w:rPr>
        <w:t>m/s</w:t>
      </w:r>
      <w:r>
        <w:rPr>
          <w:kern w:val="0"/>
        </w:rPr>
        <w:t>．</w:t>
      </w:r>
    </w:p>
    <w:p w:rsidR="001A1142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14</w:t>
      </w:r>
      <w:r>
        <w:rPr>
          <w:szCs w:val="21"/>
        </w:rPr>
        <w:t>．</w:t>
      </w:r>
      <w:bookmarkStart w:id="1" w:name="_Hlk532030555"/>
      <w:r>
        <w:rPr>
          <w:szCs w:val="21"/>
        </w:rPr>
        <w:t>(6</w:t>
      </w:r>
      <w:r>
        <w:rPr>
          <w:szCs w:val="21"/>
        </w:rPr>
        <w:t>分</w:t>
      </w:r>
      <w:r>
        <w:rPr>
          <w:szCs w:val="21"/>
        </w:rPr>
        <w:t>)</w:t>
      </w:r>
      <w:r>
        <w:rPr>
          <w:szCs w:val="21"/>
        </w:rPr>
        <w:t>（每空</w:t>
      </w:r>
      <w:r>
        <w:rPr>
          <w:szCs w:val="21"/>
        </w:rPr>
        <w:t>2</w:t>
      </w:r>
      <w:r>
        <w:rPr>
          <w:szCs w:val="21"/>
        </w:rPr>
        <w:t>分）</w:t>
      </w:r>
      <w:bookmarkEnd w:id="1"/>
    </w:p>
    <w:p w:rsidR="001A1142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）把木板的右端</w:t>
      </w:r>
      <w:r>
        <w:rPr>
          <w:szCs w:val="21"/>
        </w:rPr>
        <w:t>(</w:t>
      </w:r>
      <w:r>
        <w:rPr>
          <w:szCs w:val="21"/>
        </w:rPr>
        <w:t>或安装打点计时器的那端</w:t>
      </w:r>
      <w:r>
        <w:rPr>
          <w:szCs w:val="21"/>
        </w:rPr>
        <w:t>)</w:t>
      </w:r>
      <w:r>
        <w:rPr>
          <w:szCs w:val="21"/>
        </w:rPr>
        <w:t>适当垫高，以平衡摩擦力</w:t>
      </w:r>
      <w:r>
        <w:rPr>
          <w:szCs w:val="21"/>
        </w:rPr>
        <w:t xml:space="preserve">    </w:t>
      </w:r>
    </w:p>
    <w:p w:rsidR="001A1142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）小桶和砝码的总质量（或总重力）、</w:t>
      </w:r>
      <w:r>
        <w:rPr>
          <w:position w:val="-20"/>
          <w:szCs w:val="21"/>
        </w:rPr>
        <w:object>
          <v:shape id="_x0000_i1026" type="#_x0000_t75" style="height:25.5pt;width:29.25pt" o:oleicon="f" o:ole="">
            <v:imagedata r:id="rId6" o:title=""/>
          </v:shape>
          <o:OLEObject Type="Embed" ProgID="Equation.DSMT4" ShapeID="_x0000_i1026" DrawAspect="Content" ObjectID="_1609306334" r:id="rId7"/>
        </w:object>
      </w:r>
      <w:r>
        <w:rPr>
          <w:szCs w:val="21"/>
        </w:rPr>
        <w:t>；</w:t>
      </w:r>
    </w:p>
    <w:p w:rsidR="001A1142">
      <w:pPr>
        <w:spacing w:line="264" w:lineRule="auto"/>
        <w:ind w:left="422" w:hanging="420" w:hangingChars="200"/>
        <w:rPr>
          <w:szCs w:val="21"/>
        </w:rPr>
      </w:pPr>
      <w:r>
        <w:rPr>
          <w:b/>
          <w:szCs w:val="21"/>
        </w:rPr>
        <w:t>三、计算题（本大题共</w:t>
      </w:r>
      <w:r>
        <w:rPr>
          <w:b/>
          <w:szCs w:val="21"/>
        </w:rPr>
        <w:t>2</w:t>
      </w:r>
      <w:r>
        <w:rPr>
          <w:b/>
          <w:szCs w:val="21"/>
        </w:rPr>
        <w:t>小题，共</w:t>
      </w:r>
      <w:r>
        <w:rPr>
          <w:b/>
          <w:szCs w:val="21"/>
        </w:rPr>
        <w:t>24</w:t>
      </w:r>
      <w:r>
        <w:rPr>
          <w:b/>
          <w:szCs w:val="21"/>
        </w:rPr>
        <w:t>分）</w:t>
      </w:r>
    </w:p>
    <w:p w:rsidR="001A1142">
      <w:pPr>
        <w:spacing w:line="360" w:lineRule="auto"/>
        <w:jc w:val="left"/>
        <w:rPr>
          <w:szCs w:val="21"/>
        </w:rPr>
      </w:pPr>
      <w:r>
        <w:rPr>
          <w:szCs w:val="21"/>
        </w:rPr>
        <w:t>15</w:t>
      </w:r>
      <w:r>
        <w:rPr>
          <w:rFonts w:hint="eastAsia"/>
          <w:szCs w:val="21"/>
        </w:rPr>
        <w:t>．</w:t>
      </w:r>
      <w:r>
        <w:rPr>
          <w:szCs w:val="21"/>
        </w:rPr>
        <w:t>（</w:t>
      </w:r>
      <w:r>
        <w:rPr>
          <w:szCs w:val="21"/>
        </w:rPr>
        <w:t>12</w:t>
      </w:r>
      <w:r>
        <w:rPr>
          <w:szCs w:val="21"/>
        </w:rPr>
        <w:t>分）</w:t>
      </w:r>
      <w:r>
        <w:rPr>
          <w:iCs/>
          <w:szCs w:val="21"/>
        </w:rPr>
        <w:t>解：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）根据题意，由</w:t>
      </w:r>
      <w:r>
        <w:rPr>
          <w:rFonts w:hint="eastAsia"/>
          <w:i/>
          <w:szCs w:val="21"/>
        </w:rPr>
        <w:t>v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at</w:t>
      </w:r>
      <w:r>
        <w:rPr>
          <w:szCs w:val="21"/>
        </w:rPr>
        <w:t xml:space="preserve">   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分）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得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=2m/s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  <w:vertAlign w:val="superscript"/>
        </w:rPr>
        <w:t xml:space="preserve">  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分）</w:t>
      </w:r>
    </w:p>
    <w:p w:rsidR="001A1142">
      <w:pPr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）根据牛顿第二定律，</w:t>
      </w:r>
      <w:r>
        <w:rPr>
          <w:i/>
          <w:szCs w:val="21"/>
        </w:rPr>
        <w:t xml:space="preserve">F=ma  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分）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得</w:t>
      </w:r>
      <w:r>
        <w:rPr>
          <w:i/>
          <w:szCs w:val="21"/>
        </w:rPr>
        <w:t>F</w:t>
      </w:r>
      <w:r>
        <w:rPr>
          <w:szCs w:val="21"/>
        </w:rPr>
        <w:t xml:space="preserve">=20N 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分）</w:t>
      </w:r>
    </w:p>
    <w:p w:rsidR="001A1142">
      <w:pPr>
        <w:spacing w:line="360" w:lineRule="auto"/>
        <w:rPr>
          <w:szCs w:val="21"/>
        </w:rPr>
      </w:pPr>
      <w:r>
        <w:rPr>
          <w:szCs w:val="21"/>
        </w:rPr>
        <w:t>16</w:t>
      </w:r>
      <w:r>
        <w:rPr>
          <w:szCs w:val="21"/>
        </w:rPr>
        <w:t>．（</w:t>
      </w:r>
      <w:r>
        <w:rPr>
          <w:szCs w:val="21"/>
        </w:rPr>
        <w:t>12</w:t>
      </w:r>
      <w:r>
        <w:rPr>
          <w:szCs w:val="21"/>
        </w:rPr>
        <w:t>分）</w:t>
      </w:r>
      <w:r>
        <w:rPr>
          <w:iCs/>
          <w:szCs w:val="21"/>
        </w:rPr>
        <w:t>解：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）设物体到达</w:t>
      </w:r>
      <w:r>
        <w:rPr>
          <w:i/>
          <w:szCs w:val="21"/>
        </w:rPr>
        <w:t>B</w:t>
      </w:r>
      <w:r>
        <w:rPr>
          <w:szCs w:val="21"/>
        </w:rPr>
        <w:t>点的速度大小为</w:t>
      </w:r>
      <w:r>
        <w:rPr>
          <w:i/>
          <w:szCs w:val="21"/>
        </w:rPr>
        <w:t>v</w:t>
      </w:r>
      <w:r>
        <w:rPr>
          <w:szCs w:val="21"/>
        </w:rPr>
        <w:t>，</w:t>
      </w:r>
    </w:p>
    <w:p w:rsidR="001A1142">
      <w:pPr>
        <w:adjustRightInd w:val="0"/>
        <w:snapToGrid w:val="0"/>
        <w:spacing w:line="360" w:lineRule="auto"/>
        <w:jc w:val="left"/>
        <w:rPr>
          <w:szCs w:val="21"/>
          <w:vertAlign w:val="subscript"/>
        </w:rPr>
      </w:pPr>
      <w:r>
        <w:rPr>
          <w:i/>
          <w:szCs w:val="21"/>
        </w:rPr>
        <w:t>AB</w:t>
      </w:r>
      <w:r>
        <w:rPr>
          <w:szCs w:val="21"/>
        </w:rPr>
        <w:t>段由动能定理</w:t>
      </w:r>
      <w:r>
        <w:rPr>
          <w:position w:val="-24"/>
          <w:szCs w:val="21"/>
          <w:vertAlign w:val="subscript"/>
        </w:rPr>
        <w:object>
          <v:shape id="_x0000_i1027" type="#_x0000_t75" style="height:30.75pt;width:111pt" o:oleicon="f" o:ole="">
            <v:imagedata r:id="rId8" o:title=""/>
          </v:shape>
          <o:OLEObject Type="Embed" ProgID="Equation.3" ShapeID="_x0000_i1027" DrawAspect="Content" ObjectID="_1609306335" r:id="rId9"/>
        </w:object>
      </w:r>
      <w:r>
        <w:rPr>
          <w:szCs w:val="21"/>
          <w:vertAlign w:val="subscript"/>
        </w:rPr>
        <w:t xml:space="preserve">  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分）</w:t>
      </w:r>
      <w:r>
        <w:rPr>
          <w:szCs w:val="21"/>
          <w:vertAlign w:val="subscript"/>
        </w:rPr>
        <w:t xml:space="preserve"> </w:t>
      </w:r>
    </w:p>
    <w:p w:rsidR="001A1142">
      <w:pPr>
        <w:adjustRightInd w:val="0"/>
        <w:snapToGrid w:val="0"/>
        <w:spacing w:line="360" w:lineRule="auto"/>
        <w:ind w:firstLine="1050" w:firstLineChars="500"/>
        <w:jc w:val="left"/>
        <w:rPr>
          <w:szCs w:val="21"/>
        </w:rPr>
      </w:pPr>
      <w:r>
        <w:rPr>
          <w:szCs w:val="21"/>
        </w:rPr>
        <w:t>得</w:t>
      </w:r>
      <w:r>
        <w:rPr>
          <w:position w:val="-6"/>
          <w:szCs w:val="21"/>
        </w:rPr>
        <w:object>
          <v:shape id="_x0000_i1028" type="#_x0000_t75" style="height:14.25pt;width:45.75pt" o:oleicon="f" o:ole="">
            <v:imagedata r:id="rId10" o:title=""/>
          </v:shape>
          <o:OLEObject Type="Embed" ProgID="Equation.3" ShapeID="_x0000_i1028" DrawAspect="Content" ObjectID="_1609306336" r:id="rId11"/>
        </w:object>
      </w:r>
      <w:r>
        <w:rPr>
          <w:szCs w:val="21"/>
        </w:rPr>
        <w:t xml:space="preserve">   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分）</w:t>
      </w:r>
      <w:r>
        <w:rPr>
          <w:rFonts w:hint="eastAsia"/>
          <w:szCs w:val="21"/>
        </w:rPr>
        <w:t xml:space="preserve">  </w:t>
      </w:r>
      <w:r>
        <w:rPr>
          <w:iCs/>
          <w:szCs w:val="21"/>
        </w:rPr>
        <w:t>方向水平向右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分）</w:t>
      </w:r>
    </w:p>
    <w:p w:rsidR="001A1142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物块在</w:t>
      </w:r>
      <w:r>
        <w:rPr>
          <w:i/>
          <w:szCs w:val="21"/>
        </w:rPr>
        <w:t>BC</w:t>
      </w:r>
      <w:r>
        <w:rPr>
          <w:szCs w:val="21"/>
        </w:rPr>
        <w:t>轨道滑行的距离为</w:t>
      </w:r>
      <w:r>
        <w:rPr>
          <w:i/>
          <w:szCs w:val="21"/>
        </w:rPr>
        <w:t xml:space="preserve">x </w:t>
      </w:r>
      <w:r>
        <w:rPr>
          <w:szCs w:val="21"/>
        </w:rPr>
        <w:t xml:space="preserve"> </w:t>
      </w:r>
      <w:r>
        <w:rPr>
          <w:szCs w:val="21"/>
        </w:rPr>
        <w:t>由动能定理</w:t>
      </w:r>
      <w:r>
        <w:rPr>
          <w:szCs w:val="21"/>
        </w:rPr>
        <w:t xml:space="preserve"> </w:t>
      </w:r>
      <w:r>
        <w:rPr>
          <w:position w:val="-24"/>
          <w:szCs w:val="21"/>
          <w:vertAlign w:val="subscript"/>
        </w:rPr>
        <w:object>
          <v:shape id="_x0000_i1029" type="#_x0000_t75" style="height:30.75pt;width:99.75pt" o:oleicon="f" o:ole="">
            <v:imagedata r:id="rId12" o:title=""/>
          </v:shape>
          <o:OLEObject Type="Embed" ProgID="Equation.3" ShapeID="_x0000_i1029" DrawAspect="Content" ObjectID="_1609306337" r:id="rId13"/>
        </w:object>
      </w:r>
      <w:r>
        <w:rPr>
          <w:iCs/>
          <w:szCs w:val="21"/>
          <w:vertAlign w:val="subscript"/>
        </w:rPr>
        <w:t xml:space="preserve">  </w:t>
      </w:r>
      <w:r>
        <w:rPr>
          <w:iCs/>
          <w:szCs w:val="21"/>
        </w:rPr>
        <w:t xml:space="preserve"> 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分）</w:t>
      </w:r>
    </w:p>
    <w:p w:rsidR="001A1142">
      <w:pPr>
        <w:adjustRightInd w:val="0"/>
        <w:snapToGrid w:val="0"/>
        <w:spacing w:line="360" w:lineRule="auto"/>
        <w:ind w:left="210" w:firstLine="840" w:firstLineChars="400"/>
        <w:jc w:val="left"/>
        <w:rPr>
          <w:iCs/>
          <w:szCs w:val="21"/>
          <w:lang w:val="pt-BR"/>
        </w:rPr>
      </w:pPr>
      <w:r>
        <w:rPr>
          <w:iCs/>
          <w:szCs w:val="21"/>
        </w:rPr>
        <w:t xml:space="preserve"> </w:t>
      </w:r>
      <w:r>
        <w:rPr>
          <w:szCs w:val="21"/>
        </w:rPr>
        <w:t>得</w:t>
      </w:r>
      <w:r>
        <w:rPr>
          <w:szCs w:val="21"/>
          <w:lang w:val="pt-BR"/>
        </w:rPr>
        <w:t xml:space="preserve">  </w:t>
      </w:r>
      <w:r>
        <w:rPr>
          <w:i/>
          <w:szCs w:val="21"/>
          <w:lang w:val="pt-BR"/>
        </w:rPr>
        <w:t>x</w:t>
      </w:r>
      <w:r>
        <w:rPr>
          <w:szCs w:val="21"/>
          <w:lang w:val="pt-BR"/>
        </w:rPr>
        <w:t xml:space="preserve"> = 4.5 m</w:t>
      </w:r>
      <w:r>
        <w:rPr>
          <w:iCs/>
          <w:szCs w:val="21"/>
          <w:vertAlign w:val="subscript"/>
          <w:lang w:val="pt-BR"/>
        </w:rPr>
        <w:t xml:space="preserve">    </w:t>
      </w:r>
      <w:r>
        <w:rPr>
          <w:iCs/>
          <w:szCs w:val="21"/>
          <w:lang w:val="pt-BR"/>
        </w:rPr>
        <w:t xml:space="preserve"> 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分）</w:t>
      </w:r>
    </w:p>
    <w:p w:rsidR="001A1142">
      <w:pPr>
        <w:spacing w:line="360" w:lineRule="auto"/>
        <w:rPr>
          <w:szCs w:val="21"/>
        </w:rPr>
      </w:pPr>
      <w:r>
        <w:rPr>
          <w:b/>
          <w:szCs w:val="21"/>
        </w:rPr>
        <w:t>四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t>选考题</w:t>
      </w:r>
      <w:r>
        <w:rPr>
          <w:szCs w:val="21"/>
        </w:rPr>
        <w:t>【选修</w:t>
      </w:r>
      <w:r>
        <w:rPr>
          <w:szCs w:val="21"/>
        </w:rPr>
        <w:t>1-1</w:t>
      </w:r>
      <w:r>
        <w:rPr>
          <w:szCs w:val="21"/>
        </w:rPr>
        <w:t>模块，本题共</w:t>
      </w:r>
      <w:r>
        <w:rPr>
          <w:szCs w:val="21"/>
        </w:rPr>
        <w:t>2</w:t>
      </w:r>
      <w:r>
        <w:rPr>
          <w:szCs w:val="21"/>
        </w:rPr>
        <w:t>小题，第（</w:t>
      </w:r>
      <w:r>
        <w:rPr>
          <w:szCs w:val="21"/>
        </w:rPr>
        <w:t>1</w:t>
      </w:r>
      <w:r>
        <w:rPr>
          <w:szCs w:val="21"/>
        </w:rPr>
        <w:t>）小题</w:t>
      </w:r>
      <w:r>
        <w:rPr>
          <w:szCs w:val="21"/>
        </w:rPr>
        <w:t>4</w:t>
      </w:r>
      <w:r>
        <w:rPr>
          <w:szCs w:val="21"/>
        </w:rPr>
        <w:t>分，第（</w:t>
      </w:r>
      <w:r>
        <w:rPr>
          <w:szCs w:val="21"/>
        </w:rPr>
        <w:t>2</w:t>
      </w:r>
      <w:r>
        <w:rPr>
          <w:szCs w:val="21"/>
        </w:rPr>
        <w:t>）小题</w:t>
      </w:r>
      <w:r>
        <w:rPr>
          <w:szCs w:val="21"/>
        </w:rPr>
        <w:t>12</w:t>
      </w:r>
      <w:r>
        <w:rPr>
          <w:szCs w:val="21"/>
        </w:rPr>
        <w:t>分】</w:t>
      </w:r>
    </w:p>
    <w:p w:rsidR="001A1142">
      <w:pPr>
        <w:spacing w:line="360" w:lineRule="auto"/>
        <w:rPr>
          <w:szCs w:val="21"/>
        </w:rPr>
      </w:pPr>
      <w:r>
        <w:rPr>
          <w:b/>
          <w:szCs w:val="21"/>
        </w:rPr>
        <w:t>17.</w:t>
      </w:r>
      <w:r>
        <w:rPr>
          <w:szCs w:val="21"/>
        </w:rPr>
        <w:t xml:space="preserve"> 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）（</w:t>
      </w:r>
      <w:r>
        <w:rPr>
          <w:szCs w:val="21"/>
        </w:rPr>
        <w:t>4</w:t>
      </w:r>
      <w:r>
        <w:rPr>
          <w:szCs w:val="21"/>
        </w:rPr>
        <w:t>分）有效值　大于</w:t>
      </w:r>
    </w:p>
    <w:p w:rsidR="001A1142">
      <w:pPr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）（</w:t>
      </w:r>
      <w:r>
        <w:rPr>
          <w:szCs w:val="21"/>
        </w:rPr>
        <w:t>12</w:t>
      </w:r>
      <w:r>
        <w:rPr>
          <w:szCs w:val="21"/>
        </w:rPr>
        <w:t>分）解：</w:t>
      </w:r>
      <w:r>
        <w:rPr>
          <w:rFonts w:ascii="宋体" w:hAnsi="宋体" w:cs="宋体" w:hint="eastAsia"/>
          <w:szCs w:val="21"/>
        </w:rPr>
        <w:t>①</w:t>
      </w:r>
      <w:r>
        <w:rPr>
          <w:szCs w:val="21"/>
        </w:rPr>
        <w:t>由库仑定律得</w:t>
      </w:r>
      <w:r>
        <w:rPr>
          <w:position w:val="-24"/>
          <w:szCs w:val="21"/>
        </w:rPr>
        <w:object>
          <v:shape id="_x0000_i1030" type="#_x0000_t75" style="height:33pt;width:49.5pt" o:oleicon="f" o:ole="">
            <v:imagedata r:id="rId14" o:title=""/>
          </v:shape>
          <o:OLEObject Type="Embed" ProgID="Equation.3" ShapeID="_x0000_i1030" DrawAspect="Content" ObjectID="_1609306338" r:id="rId15"/>
        </w:object>
      </w:r>
      <w:r>
        <w:rPr>
          <w:szCs w:val="21"/>
        </w:rPr>
        <w:t xml:space="preserve">        </w:t>
      </w: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分）</w:t>
      </w:r>
    </w:p>
    <w:p w:rsidR="001A1142">
      <w:pPr>
        <w:spacing w:line="360" w:lineRule="auto"/>
        <w:ind w:firstLine="630" w:firstLineChars="300"/>
        <w:jc w:val="left"/>
        <w:rPr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szCs w:val="21"/>
        </w:rPr>
        <w:t xml:space="preserve"> </w:t>
      </w:r>
      <w:r>
        <w:rPr>
          <w:szCs w:val="21"/>
        </w:rPr>
        <w:t>由平衡条件</w:t>
      </w:r>
      <w:r>
        <w:rPr>
          <w:szCs w:val="21"/>
        </w:rPr>
        <w:t xml:space="preserve">   </w:t>
      </w:r>
      <w:r>
        <w:rPr>
          <w:i/>
          <w:szCs w:val="21"/>
        </w:rPr>
        <w:t>F=EQ</w:t>
      </w:r>
      <w:r>
        <w:rPr>
          <w:szCs w:val="21"/>
        </w:rPr>
        <w:t xml:space="preserve">       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分）</w:t>
      </w:r>
      <w:r>
        <w:rPr>
          <w:szCs w:val="21"/>
        </w:rPr>
        <w:t xml:space="preserve">  </w:t>
      </w:r>
      <w:r>
        <w:rPr>
          <w:position w:val="-28"/>
          <w:szCs w:val="21"/>
        </w:rPr>
        <w:object>
          <v:shape id="_x0000_i1031" type="#_x0000_t75" style="height:33pt;width:36pt" o:oleicon="f" o:ole="">
            <v:imagedata r:id="rId16" o:title=""/>
          </v:shape>
          <o:OLEObject Type="Embed" ProgID="Equation.3" ShapeID="_x0000_i1031" DrawAspect="Content" ObjectID="_1609306339" r:id="rId17"/>
        </w:object>
      </w:r>
      <w:r>
        <w:rPr>
          <w:szCs w:val="21"/>
        </w:rPr>
        <w:t xml:space="preserve">   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分）</w:t>
      </w:r>
    </w:p>
    <w:p w:rsidR="001A1142">
      <w:pPr>
        <w:spacing w:line="360" w:lineRule="auto"/>
        <w:ind w:firstLine="630" w:firstLineChars="300"/>
        <w:jc w:val="left"/>
        <w:rPr>
          <w:szCs w:val="21"/>
        </w:rPr>
      </w:pPr>
      <w:r>
        <w:rPr>
          <w:position w:val="-24"/>
          <w:szCs w:val="21"/>
        </w:rPr>
        <w:object>
          <v:shape id="_x0000_i1032" type="#_x0000_t75" style="height:30.75pt;width:41.25pt" o:oleicon="f" o:ole="">
            <v:imagedata r:id="rId18" o:title=""/>
          </v:shape>
          <o:OLEObject Type="Embed" ProgID="Equation.3" ShapeID="_x0000_i1032" DrawAspect="Content" ObjectID="_1609306340" r:id="rId19"/>
        </w:object>
      </w:r>
      <w:r w:rsidR="0012655D">
        <w:rPr>
          <w:szCs w:val="21"/>
        </w:rPr>
        <w:t xml:space="preserve">  </w:t>
      </w:r>
      <w:r w:rsidR="0012655D">
        <w:rPr>
          <w:szCs w:val="21"/>
        </w:rPr>
        <w:t>（</w:t>
      </w:r>
      <w:r w:rsidR="0012655D">
        <w:rPr>
          <w:szCs w:val="21"/>
        </w:rPr>
        <w:t>2</w:t>
      </w:r>
      <w:r w:rsidR="0012655D">
        <w:rPr>
          <w:szCs w:val="21"/>
        </w:rPr>
        <w:t>分）</w:t>
      </w:r>
      <w:r w:rsidR="0012655D">
        <w:rPr>
          <w:rFonts w:hint="eastAsia"/>
          <w:szCs w:val="21"/>
        </w:rPr>
        <w:t xml:space="preserve">     </w:t>
      </w:r>
      <w:r w:rsidR="0012655D">
        <w:rPr>
          <w:szCs w:val="21"/>
        </w:rPr>
        <w:t xml:space="preserve">  </w:t>
      </w:r>
      <w:r w:rsidR="0012655D">
        <w:rPr>
          <w:szCs w:val="21"/>
        </w:rPr>
        <w:t>方向水平向左</w:t>
      </w:r>
      <w:r w:rsidR="0012655D">
        <w:rPr>
          <w:szCs w:val="21"/>
        </w:rPr>
        <w:t xml:space="preserve">   </w:t>
      </w:r>
      <w:r w:rsidR="0012655D">
        <w:rPr>
          <w:szCs w:val="21"/>
        </w:rPr>
        <w:t>（</w:t>
      </w:r>
      <w:r w:rsidR="0012655D">
        <w:rPr>
          <w:szCs w:val="21"/>
        </w:rPr>
        <w:t>2</w:t>
      </w:r>
      <w:r w:rsidR="0012655D">
        <w:rPr>
          <w:szCs w:val="21"/>
        </w:rPr>
        <w:t>分）</w:t>
      </w:r>
    </w:p>
    <w:p w:rsidR="001A1142"/>
    <w:sectPr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0319" w:h="14572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51C00" w:rsidP="00BC37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51C00" w:rsidP="00051C0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51C00" w:rsidP="00BC37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2046">
      <w:rPr>
        <w:rStyle w:val="PageNumber"/>
        <w:noProof/>
      </w:rPr>
      <w:t>1</w:t>
    </w:r>
    <w:r>
      <w:rPr>
        <w:rStyle w:val="PageNumber"/>
      </w:rPr>
      <w:fldChar w:fldCharType="end"/>
    </w:r>
  </w:p>
  <w:p w:rsidR="00051C00" w:rsidP="00051C00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51C00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51C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51C00" w:rsidRPr="00051C00" w:rsidP="00051C00">
    <w:pPr>
      <w:pStyle w:val="Header"/>
      <w:pBdr>
        <w:bottom w:val="nil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51C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A06DA2"/>
    <w:multiLevelType w:val="singleLevel"/>
    <w:tmpl w:val="8BA06DA2"/>
    <w:lvl w:ilvl="0">
      <w:start w:val="2"/>
      <w:numFmt w:val="decimal"/>
      <w:suff w:val="nothing"/>
      <w:lvlText w:val="（%1）"/>
      <w:lvlJc w:val="left"/>
      <w:pPr>
        <w:ind w:left="21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Footer"/>
    <w:qFormat/>
    <w:rPr>
      <w:rFonts w:eastAsia="宋体"/>
      <w:sz w:val="18"/>
      <w:szCs w:val="18"/>
    </w:rPr>
  </w:style>
  <w:style w:type="character" w:customStyle="1" w:styleId="Char1">
    <w:name w:val="页脚 Char1"/>
    <w:basedOn w:val="DefaultParagraphFont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51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header" Target="header1.xml" /><Relationship Id="rId21" Type="http://schemas.openxmlformats.org/officeDocument/2006/relationships/header" Target="header2.xml" /><Relationship Id="rId22" Type="http://schemas.openxmlformats.org/officeDocument/2006/relationships/footer" Target="footer1.xml" /><Relationship Id="rId23" Type="http://schemas.openxmlformats.org/officeDocument/2006/relationships/footer" Target="footer2.xml" /><Relationship Id="rId24" Type="http://schemas.openxmlformats.org/officeDocument/2006/relationships/header" Target="header3.xml" /><Relationship Id="rId25" Type="http://schemas.openxmlformats.org/officeDocument/2006/relationships/footer" Target="footer3.xml" /><Relationship Id="rId26" Type="http://schemas.openxmlformats.org/officeDocument/2006/relationships/theme" Target="theme/theme1.xml" /><Relationship Id="rId27" Type="http://schemas.openxmlformats.org/officeDocument/2006/relationships/numbering" Target="numbering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2019-01-18T00:45:00Z</dcterms:created>
  <dcterms:modified xsi:type="dcterms:W3CDTF">2019-01-18T00:45:00Z</dcterms:modified>
</cp:coreProperties>
</file>