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19" w:rsidRPr="00F30748" w:rsidRDefault="00491BAC" w:rsidP="00F30748">
      <w:pPr>
        <w:spacing w:after="0" w:line="568" w:lineRule="exact"/>
        <w:ind w:left="353" w:right="109"/>
        <w:rPr>
          <w:rFonts w:ascii="黑体" w:eastAsia="黑体" w:hAnsi="黑体" w:cs="黑体"/>
          <w:color w:val="231F20"/>
          <w:position w:val="-5"/>
          <w:sz w:val="40"/>
          <w:szCs w:val="40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color w:val="231F20"/>
          <w:position w:val="-5"/>
          <w:sz w:val="40"/>
          <w:szCs w:val="40"/>
          <w:lang w:eastAsia="zh-CN"/>
        </w:rPr>
        <w:t>黔西县</w:t>
      </w:r>
      <w:r>
        <w:rPr>
          <w:rFonts w:ascii="黑体" w:eastAsia="黑体" w:hAnsi="黑体" w:cs="黑体"/>
          <w:color w:val="231F20"/>
          <w:position w:val="-5"/>
          <w:sz w:val="40"/>
          <w:szCs w:val="40"/>
          <w:lang w:eastAsia="zh-CN"/>
        </w:rPr>
        <w:t>2018-2019</w:t>
      </w:r>
      <w:r>
        <w:rPr>
          <w:rFonts w:ascii="黑体" w:eastAsia="黑体" w:hAnsi="黑体" w:cs="黑体"/>
          <w:color w:val="231F20"/>
          <w:position w:val="-5"/>
          <w:sz w:val="40"/>
          <w:szCs w:val="40"/>
          <w:lang w:eastAsia="zh-CN"/>
        </w:rPr>
        <w:t>学年度第一学期期末考试试题</w:t>
      </w:r>
    </w:p>
    <w:p w:rsidR="00424619" w:rsidRPr="00F30748" w:rsidRDefault="00491BAC" w:rsidP="00F30748">
      <w:pPr>
        <w:spacing w:after="0" w:line="476" w:lineRule="exact"/>
        <w:ind w:left="3746" w:right="3726"/>
        <w:jc w:val="center"/>
        <w:rPr>
          <w:rFonts w:ascii="黑体" w:eastAsia="黑体" w:hAnsi="黑体" w:cs="黑体"/>
          <w:color w:val="231F20"/>
          <w:position w:val="-3"/>
          <w:sz w:val="36"/>
          <w:szCs w:val="36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282.45pt;margin-top:9.45pt;width:12.25pt;height:1.75pt;z-index:-251657216;mso-position-horizontal-relative:page" coordorigin="5649,189" coordsize="245,35">
            <v:shape id="_x0000_s1027" style="position:absolute;left:5649;top:189;width:245;height:35" coordorigin="5649,189" coordsize="245,35" path="m5707,192r-22,l5665,191r-16,33l5667,224r20,-1l5839,223r21,l5880,224r14,-35l5875,190r-20,1l5707,192xe" filled="f" strokecolor="#231f20">
              <v:path arrowok="t"/>
            </v:shape>
            <w10:wrap anchorx="page"/>
          </v:group>
        </w:pict>
      </w:r>
      <w:r>
        <w:rPr>
          <w:rFonts w:ascii="黑体" w:eastAsia="黑体" w:hAnsi="黑体" w:cs="黑体"/>
          <w:color w:val="231F20"/>
          <w:position w:val="-3"/>
          <w:sz w:val="36"/>
          <w:szCs w:val="36"/>
          <w:lang w:eastAsia="zh-CN"/>
        </w:rPr>
        <w:t>高二文综</w:t>
      </w:r>
    </w:p>
    <w:p w:rsidR="00424619" w:rsidRDefault="00491BAC">
      <w:pPr>
        <w:spacing w:after="0" w:line="150" w:lineRule="exact"/>
        <w:rPr>
          <w:sz w:val="15"/>
          <w:szCs w:val="15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40" w:lineRule="auto"/>
        <w:ind w:left="119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注意事项</w:t>
      </w:r>
    </w:p>
    <w:p w:rsidR="00424619" w:rsidRDefault="00491BAC">
      <w:pPr>
        <w:spacing w:before="1" w:after="0" w:line="186" w:lineRule="auto"/>
        <w:ind w:left="119" w:right="52" w:firstLine="420"/>
        <w:jc w:val="both"/>
        <w:rPr>
          <w:rFonts w:ascii="PMingLiU" w:eastAsia="PMingLiU" w:hAnsi="PMingLiU" w:cs="PMingLiU"/>
          <w:sz w:val="20"/>
          <w:szCs w:val="20"/>
          <w:lang w:eastAsia="zh-CN"/>
        </w:rPr>
      </w:pP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1.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本试卷分第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Ⅰ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卷（选择题）和第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Ⅱ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卷（非选择题）两部分。答题前，考生务必在将自己的姓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0"/>
          <w:szCs w:val="20"/>
          <w:lang w:eastAsia="zh-CN"/>
        </w:rPr>
        <w:t>名、考生号填写在答题卡上。</w:t>
      </w:r>
    </w:p>
    <w:p w:rsidR="00424619" w:rsidRDefault="00491BAC">
      <w:pPr>
        <w:spacing w:after="0" w:line="186" w:lineRule="auto"/>
        <w:ind w:left="119" w:right="52" w:firstLine="420"/>
        <w:jc w:val="both"/>
        <w:rPr>
          <w:rFonts w:ascii="PMingLiU" w:eastAsia="PMingLiU" w:hAnsi="PMingLiU" w:cs="PMingLiU"/>
          <w:sz w:val="20"/>
          <w:szCs w:val="20"/>
          <w:lang w:eastAsia="zh-CN"/>
        </w:rPr>
      </w:pP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2.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回答第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Ⅰ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>卷时，选出每小题选出答案后，用铅笔把答题卡上对应题目的答案标号涂黑，如需</w:t>
      </w:r>
      <w:r>
        <w:rPr>
          <w:rFonts w:ascii="PMingLiU" w:eastAsia="PMingLiU" w:hAnsi="PMingLiU" w:cs="PMingLiU"/>
          <w:color w:val="231F20"/>
          <w:spacing w:val="4"/>
          <w:sz w:val="20"/>
          <w:szCs w:val="20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0"/>
          <w:szCs w:val="20"/>
          <w:lang w:eastAsia="zh-CN"/>
        </w:rPr>
        <w:t>改动，用橡皮擦干净后，再选涂其他答案标号。写在试卷上无效。</w:t>
      </w:r>
    </w:p>
    <w:p w:rsidR="00424619" w:rsidRDefault="00491BAC">
      <w:pPr>
        <w:spacing w:after="0" w:line="251" w:lineRule="exact"/>
        <w:ind w:left="539" w:right="-20"/>
        <w:rPr>
          <w:rFonts w:ascii="PMingLiU" w:eastAsia="PMingLiU" w:hAnsi="PMingLiU" w:cs="PMingLiU"/>
          <w:sz w:val="20"/>
          <w:szCs w:val="20"/>
          <w:lang w:eastAsia="zh-CN"/>
        </w:rPr>
      </w:pPr>
      <w:r>
        <w:rPr>
          <w:rFonts w:ascii="PMingLiU" w:eastAsia="PMingLiU" w:hAnsi="PMingLiU" w:cs="PMingLiU"/>
          <w:color w:val="231F20"/>
          <w:w w:val="101"/>
          <w:sz w:val="20"/>
          <w:szCs w:val="20"/>
          <w:lang w:eastAsia="zh-CN"/>
        </w:rPr>
        <w:t>3.</w:t>
      </w:r>
      <w:r>
        <w:rPr>
          <w:rFonts w:ascii="PMingLiU" w:eastAsia="PMingLiU" w:hAnsi="PMingLiU" w:cs="PMingLiU"/>
          <w:color w:val="231F20"/>
          <w:w w:val="101"/>
          <w:sz w:val="20"/>
          <w:szCs w:val="20"/>
          <w:lang w:eastAsia="zh-CN"/>
        </w:rPr>
        <w:t>回答第</w:t>
      </w:r>
      <w:r>
        <w:rPr>
          <w:rFonts w:ascii="PMingLiU" w:eastAsia="PMingLiU" w:hAnsi="PMingLiU" w:cs="PMingLiU"/>
          <w:color w:val="231F20"/>
          <w:w w:val="101"/>
          <w:sz w:val="20"/>
          <w:szCs w:val="20"/>
          <w:lang w:eastAsia="zh-CN"/>
        </w:rPr>
        <w:t>Ⅱ</w:t>
      </w:r>
      <w:r>
        <w:rPr>
          <w:rFonts w:ascii="PMingLiU" w:eastAsia="PMingLiU" w:hAnsi="PMingLiU" w:cs="PMingLiU"/>
          <w:color w:val="231F20"/>
          <w:w w:val="101"/>
          <w:sz w:val="20"/>
          <w:szCs w:val="20"/>
          <w:lang w:eastAsia="zh-CN"/>
        </w:rPr>
        <w:t>卷时，将答案写在答题卡上，写在试卷上无效。</w:t>
      </w:r>
    </w:p>
    <w:p w:rsidR="00424619" w:rsidRDefault="00491BAC">
      <w:pPr>
        <w:spacing w:after="0" w:line="242" w:lineRule="exact"/>
        <w:ind w:left="539" w:right="-20"/>
        <w:rPr>
          <w:rFonts w:ascii="PMingLiU" w:eastAsia="PMingLiU" w:hAnsi="PMingLiU" w:cs="PMingLiU"/>
          <w:sz w:val="20"/>
          <w:szCs w:val="20"/>
          <w:lang w:eastAsia="zh-CN"/>
        </w:rPr>
      </w:pPr>
      <w:r>
        <w:rPr>
          <w:rFonts w:ascii="PMingLiU" w:eastAsia="PMingLiU" w:hAnsi="PMingLiU" w:cs="PMingLiU"/>
          <w:color w:val="231F20"/>
          <w:w w:val="101"/>
          <w:sz w:val="20"/>
          <w:szCs w:val="20"/>
          <w:lang w:eastAsia="zh-CN"/>
        </w:rPr>
        <w:t>4.</w:t>
      </w:r>
      <w:r>
        <w:rPr>
          <w:rFonts w:ascii="PMingLiU" w:eastAsia="PMingLiU" w:hAnsi="PMingLiU" w:cs="PMingLiU"/>
          <w:color w:val="231F20"/>
          <w:w w:val="101"/>
          <w:sz w:val="20"/>
          <w:szCs w:val="20"/>
          <w:lang w:eastAsia="zh-CN"/>
        </w:rPr>
        <w:t>考试结束，将本试卷和答题卡一并交回。</w:t>
      </w:r>
    </w:p>
    <w:p w:rsidR="00424619" w:rsidRDefault="00491BAC">
      <w:pPr>
        <w:spacing w:before="66" w:after="0" w:line="240" w:lineRule="auto"/>
        <w:ind w:left="4115" w:right="4095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231F20"/>
          <w:sz w:val="24"/>
          <w:szCs w:val="24"/>
          <w:lang w:eastAsia="zh-CN"/>
        </w:rPr>
        <w:t>第</w:t>
      </w:r>
      <w:r>
        <w:rPr>
          <w:rFonts w:ascii="宋体" w:eastAsia="宋体" w:hAnsi="宋体" w:cs="宋体"/>
          <w:color w:val="231F20"/>
          <w:sz w:val="24"/>
          <w:szCs w:val="24"/>
          <w:lang w:eastAsia="zh-CN"/>
        </w:rPr>
        <w:t>Ⅰ</w:t>
      </w:r>
      <w:r>
        <w:rPr>
          <w:rFonts w:ascii="宋体" w:eastAsia="宋体" w:hAnsi="宋体" w:cs="宋体"/>
          <w:color w:val="231F20"/>
          <w:sz w:val="24"/>
          <w:szCs w:val="24"/>
          <w:lang w:eastAsia="zh-CN"/>
        </w:rPr>
        <w:t>卷</w:t>
      </w:r>
    </w:p>
    <w:p w:rsidR="00424619" w:rsidRDefault="00491BAC">
      <w:pPr>
        <w:spacing w:before="30" w:after="0" w:line="268" w:lineRule="exact"/>
        <w:ind w:left="119" w:right="48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第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Ⅰ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卷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：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35</w:t>
      </w:r>
      <w:r>
        <w:rPr>
          <w:rFonts w:ascii="黑体" w:eastAsia="黑体" w:hAnsi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小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。每小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4</w:t>
      </w:r>
      <w:r>
        <w:rPr>
          <w:rFonts w:ascii="黑体" w:eastAsia="黑体" w:hAnsi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140</w:t>
      </w:r>
      <w:r>
        <w:rPr>
          <w:rFonts w:ascii="黑体" w:eastAsia="黑体" w:hAnsi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。在每个小题给出的四个选项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中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>，只有一项是符合</w:t>
      </w:r>
      <w:r>
        <w:rPr>
          <w:rFonts w:ascii="黑体" w:eastAsia="黑体" w:hAnsi="黑体" w:cs="黑体"/>
          <w:color w:val="231F20"/>
          <w:spacing w:val="3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题目要求的。</w:t>
      </w:r>
    </w:p>
    <w:p w:rsidR="00424619" w:rsidRDefault="00491BAC">
      <w:pPr>
        <w:spacing w:after="0" w:line="25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24.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下列关于王安石变法的历史叙述，既有历史事实，又有历史解释的是</w:t>
      </w:r>
    </w:p>
    <w:p w:rsidR="00424619" w:rsidRDefault="00491BAC">
      <w:pPr>
        <w:spacing w:after="0" w:line="25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司马光：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作青苗、免役、市易、赊贷等法，以聚敛相尚，以苛刻相驱。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”</w:t>
      </w:r>
    </w:p>
    <w:p w:rsidR="00424619" w:rsidRDefault="00491BAC">
      <w:pPr>
        <w:spacing w:after="0" w:line="25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苏轼：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求治太急，听言太广，进人太锐。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”</w:t>
      </w:r>
    </w:p>
    <w:p w:rsidR="00424619" w:rsidRDefault="00491BAC">
      <w:pPr>
        <w:spacing w:after="0" w:line="25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范冲：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自任己见，非毁前人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……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天下之乱实兆于安石。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”</w:t>
      </w:r>
    </w:p>
    <w:p w:rsidR="00424619" w:rsidRDefault="00491BAC">
      <w:pPr>
        <w:spacing w:after="0" w:line="257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梁启超：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其所施之事功，适应于时代之要求而救其弊。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”</w:t>
      </w:r>
    </w:p>
    <w:p w:rsidR="00424619" w:rsidRDefault="00491BAC">
      <w:pPr>
        <w:spacing w:before="22" w:after="0" w:line="256" w:lineRule="exact"/>
        <w:ind w:left="119" w:right="152" w:firstLine="420"/>
        <w:jc w:val="both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25.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家谱在我国源远流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，近年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，黔西各乡镇发现不少家谱族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志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，其中有不少规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定：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女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性不能入谱，更不能翻看族谱，违者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……”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对此合理的解释是</w:t>
      </w:r>
    </w:p>
    <w:p w:rsidR="00F30748" w:rsidRPr="00F30748" w:rsidRDefault="00491BAC" w:rsidP="00F30748">
      <w:pPr>
        <w:spacing w:before="22" w:after="0" w:line="256" w:lineRule="exact"/>
        <w:ind w:left="119" w:right="152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A.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重男轻女制度影响的结果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B.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计划生育国策推行的产物</w:t>
      </w:r>
    </w:p>
    <w:p w:rsidR="00F30748" w:rsidRDefault="00491BAC" w:rsidP="00F30748">
      <w:pPr>
        <w:spacing w:before="22" w:after="0" w:line="256" w:lineRule="exact"/>
        <w:ind w:left="119" w:right="152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C.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植根于传统的父系宗法观念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D.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理学天理人欲观念的教化</w:t>
      </w:r>
    </w:p>
    <w:p w:rsidR="003B3A57" w:rsidRDefault="00491BAC" w:rsidP="003B3A57">
      <w:pPr>
        <w:spacing w:after="0" w:line="270" w:lineRule="exact"/>
        <w:ind w:left="119" w:right="40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26.</w:t>
      </w:r>
      <w:r>
        <w:rPr>
          <w:rFonts w:ascii="宋体" w:eastAsia="宋体" w:hAnsi="宋体" w:cs="宋体"/>
          <w:color w:val="231F20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钱穆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《中国历代政治得失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中说</w:t>
      </w:r>
      <w:r>
        <w:rPr>
          <w:rFonts w:ascii="宋体" w:eastAsia="宋体" w:hAnsi="宋体" w:cs="宋体"/>
          <w:color w:val="231F20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丞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副贰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color w:val="231F20"/>
          <w:spacing w:val="-3"/>
          <w:sz w:val="21"/>
          <w:szCs w:val="21"/>
          <w:lang w:eastAsia="zh-CN"/>
        </w:rPr>
        <w:t>意；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谓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color w:val="231F20"/>
          <w:spacing w:val="-7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副</w:t>
      </w:r>
      <w:r>
        <w:rPr>
          <w:rFonts w:ascii="宋体" w:eastAsia="宋体" w:hAnsi="宋体" w:cs="宋体"/>
          <w:color w:val="231F20"/>
          <w:spacing w:val="-1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正名定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义，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丞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就是一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副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官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丞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叫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宰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，古代贵族家庭祭祀最重要是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宰杀牲畜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象征这一意义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当时替天子诸侯乃及一切贵族公卿管家的都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宰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宰相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成为辅助帝王、掌管国事的最高官员的通称。作者意在说明</w:t>
      </w:r>
    </w:p>
    <w:p w:rsidR="003B3A57" w:rsidRDefault="00491BAC" w:rsidP="003B3A57">
      <w:pPr>
        <w:tabs>
          <w:tab w:val="left" w:pos="3700"/>
          <w:tab w:val="left" w:pos="4420"/>
          <w:tab w:val="left" w:pos="5140"/>
        </w:tabs>
        <w:spacing w:after="0" w:line="245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丞相与宰相是同职异名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B.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皇权与相权矛盾说是伪命题</w:t>
      </w:r>
    </w:p>
    <w:p w:rsidR="003B3A57" w:rsidRDefault="00491BAC" w:rsidP="003B3A57">
      <w:pPr>
        <w:tabs>
          <w:tab w:val="left" w:pos="4420"/>
          <w:tab w:val="left" w:pos="5140"/>
        </w:tabs>
        <w:spacing w:after="0" w:line="270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丞相职权在演变中不断扩大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丞相制度蜕变于早期贵族私官</w:t>
      </w:r>
    </w:p>
    <w:p w:rsidR="003B3A57" w:rsidRDefault="00491BAC" w:rsidP="003B3A57">
      <w:pPr>
        <w:spacing w:before="24" w:after="0" w:line="270" w:lineRule="exact"/>
        <w:ind w:left="119" w:right="85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27.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汉元帝曾下诏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盖闻贤圣在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阴阳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风雨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日月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星辰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21"/>
          <w:szCs w:val="21"/>
          <w:lang w:eastAsia="zh-CN"/>
        </w:rPr>
        <w:t>黎庶康宁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…… 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今朕恭天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托于公侯之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明不能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德不能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绥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，灾异并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臻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连年不息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天惟降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灾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>震惊</w:t>
      </w:r>
      <w:r>
        <w:rPr>
          <w:rFonts w:ascii="宋体" w:eastAsia="宋体" w:hAnsi="宋体" w:cs="宋体"/>
          <w:color w:val="231F20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朕师有大亏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咎至于斯。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这表明汉元帝</w:t>
      </w:r>
    </w:p>
    <w:p w:rsidR="003B3A57" w:rsidRDefault="00491BAC" w:rsidP="003B3A57">
      <w:pPr>
        <w:tabs>
          <w:tab w:val="left" w:pos="4420"/>
          <w:tab w:val="left" w:pos="5140"/>
        </w:tabs>
        <w:spacing w:after="0" w:line="245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A.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接受了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天人感应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学说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缺乏应对灾害的手段</w:t>
      </w:r>
    </w:p>
    <w:p w:rsidR="003B3A57" w:rsidRDefault="00491BAC" w:rsidP="003B3A57">
      <w:pPr>
        <w:tabs>
          <w:tab w:val="left" w:pos="3700"/>
          <w:tab w:val="left" w:pos="4420"/>
          <w:tab w:val="left" w:pos="5140"/>
        </w:tabs>
        <w:spacing w:after="0" w:line="270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C.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促进了儒家思想的发展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完善了中央集权制度</w:t>
      </w:r>
    </w:p>
    <w:p w:rsidR="003B3A57" w:rsidRDefault="00491BAC" w:rsidP="003B3A57">
      <w:pPr>
        <w:spacing w:before="24" w:after="0" w:line="270" w:lineRule="exact"/>
        <w:ind w:left="119" w:right="92" w:firstLine="42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28.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为三国曹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魏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《三体石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》的残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，经文中的每个字均用先秦古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、小篆等三种字体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刻写。</w:t>
      </w:r>
      <w:r>
        <w:rPr>
          <w:rFonts w:ascii="宋体" w:eastAsia="宋体" w:hAnsi="宋体" w:cs="宋体"/>
          <w:color w:val="231F20"/>
          <w:sz w:val="21"/>
          <w:szCs w:val="21"/>
        </w:rPr>
        <w:t>这三种字体反映了</w:t>
      </w:r>
    </w:p>
    <w:p w:rsidR="003B3A57" w:rsidRDefault="00491BAC" w:rsidP="003B3A57">
      <w:pPr>
        <w:spacing w:before="35" w:after="0" w:line="240" w:lineRule="auto"/>
        <w:ind w:left="29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2035810" cy="1900555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57" w:rsidRDefault="00491BAC" w:rsidP="003B3A57">
      <w:pPr>
        <w:spacing w:after="0" w:line="240" w:lineRule="auto"/>
        <w:ind w:left="539" w:right="-20"/>
        <w:rPr>
          <w:sz w:val="17"/>
          <w:szCs w:val="17"/>
          <w:lang w:eastAsia="zh-CN"/>
        </w:rPr>
      </w:pPr>
    </w:p>
    <w:p w:rsidR="003B3A57" w:rsidRPr="00F30748" w:rsidRDefault="00491BAC" w:rsidP="003B3A57">
      <w:pPr>
        <w:spacing w:after="0" w:line="240" w:lineRule="auto"/>
        <w:ind w:left="539" w:right="-20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 xml:space="preserve">   A.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>当时统一文字的努力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 xml:space="preserve">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ab/>
        <w:t xml:space="preserve">B.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>汉字演变的历史过程</w:t>
      </w:r>
    </w:p>
    <w:p w:rsidR="003B3A57" w:rsidRDefault="00491BAC" w:rsidP="003B3A57">
      <w:pPr>
        <w:spacing w:after="0" w:line="240" w:lineRule="auto"/>
        <w:ind w:left="539" w:right="-20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 xml:space="preserve">   C.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>当时字体流行的实际状况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 xml:space="preserve">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ab/>
        <w:t xml:space="preserve">D. </w:t>
      </w:r>
      <w:r w:rsidRPr="00F30748">
        <w:rPr>
          <w:rFonts w:ascii="宋体" w:eastAsia="宋体" w:hAnsi="宋体" w:cs="宋体" w:hint="eastAsia"/>
          <w:color w:val="231F20"/>
          <w:sz w:val="21"/>
          <w:szCs w:val="21"/>
          <w:lang w:eastAsia="zh-CN"/>
        </w:rPr>
        <w:t>汉字尚未形成完整的体系</w:t>
      </w:r>
    </w:p>
    <w:p w:rsidR="003B3A57" w:rsidRDefault="00491BAC" w:rsidP="003B3A57">
      <w:pPr>
        <w:spacing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29.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下表是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1615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年至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1851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年清朝人口和耕地面积变化统计表。据此可知，这一时期清朝</w:t>
      </w:r>
    </w:p>
    <w:tbl>
      <w:tblPr>
        <w:tblpPr w:leftFromText="180" w:rightFromText="180" w:vertAnchor="text" w:horzAnchor="margin" w:tblpXSpec="right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2255"/>
        <w:gridCol w:w="2689"/>
        <w:gridCol w:w="1610"/>
      </w:tblGrid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0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人</w:t>
            </w:r>
            <w:r>
              <w:rPr>
                <w:rFonts w:ascii="宋体" w:eastAsia="宋体" w:hAnsi="宋体" w:cs="宋体"/>
                <w:color w:val="231F20"/>
                <w:spacing w:val="53"/>
                <w:position w:val="-1"/>
                <w:sz w:val="21"/>
                <w:szCs w:val="21"/>
              </w:rPr>
              <w:t>口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231F20"/>
                <w:spacing w:val="-5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百</w:t>
            </w:r>
            <w:r>
              <w:rPr>
                <w:rFonts w:ascii="宋体" w:eastAsia="宋体" w:hAnsi="宋体" w:cs="宋体"/>
                <w:color w:val="231F20"/>
                <w:spacing w:val="53"/>
                <w:position w:val="-1"/>
                <w:sz w:val="21"/>
                <w:szCs w:val="21"/>
              </w:rPr>
              <w:t>万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)</w:t>
            </w:r>
            <w:r>
              <w:rPr>
                <w:rFonts w:ascii="宋体" w:eastAsia="宋体" w:hAnsi="宋体" w:cs="宋体"/>
                <w:color w:val="231F20"/>
                <w:spacing w:val="-53"/>
                <w:position w:val="-1"/>
                <w:sz w:val="21"/>
                <w:szCs w:val="21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耕</w:t>
            </w:r>
            <w:r>
              <w:rPr>
                <w:rFonts w:ascii="宋体" w:eastAsia="宋体" w:hAnsi="宋体" w:cs="宋体"/>
                <w:color w:val="231F20"/>
                <w:spacing w:val="53"/>
                <w:position w:val="-1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231F20"/>
                <w:spacing w:val="-5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万</w:t>
            </w:r>
            <w:r>
              <w:rPr>
                <w:rFonts w:ascii="宋体" w:eastAsia="宋体" w:hAnsi="宋体" w:cs="宋体"/>
                <w:color w:val="231F20"/>
                <w:spacing w:val="53"/>
                <w:position w:val="-1"/>
                <w:sz w:val="21"/>
                <w:szCs w:val="21"/>
              </w:rPr>
              <w:t>顷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)</w:t>
            </w:r>
            <w:r>
              <w:rPr>
                <w:rFonts w:ascii="宋体" w:eastAsia="宋体" w:hAnsi="宋体" w:cs="宋体"/>
                <w:color w:val="231F20"/>
                <w:spacing w:val="-53"/>
                <w:position w:val="-1"/>
                <w:sz w:val="21"/>
                <w:szCs w:val="21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63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人均耕地</w:t>
            </w:r>
            <w:r>
              <w:rPr>
                <w:rFonts w:ascii="宋体" w:eastAsia="宋体" w:hAnsi="宋体" w:cs="宋体"/>
                <w:color w:val="231F20"/>
                <w:spacing w:val="-5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231F20"/>
                <w:spacing w:val="-5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亩</w:t>
            </w:r>
            <w:r>
              <w:rPr>
                <w:rFonts w:ascii="宋体" w:eastAsia="宋体" w:hAnsi="宋体" w:cs="宋体"/>
                <w:color w:val="231F20"/>
                <w:spacing w:val="-5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)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时间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808" w:right="78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42.53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268.06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6.30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1615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808" w:right="78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76.55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485.22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6.34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1661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808" w:right="78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81.37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560.19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6.88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1685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808" w:right="78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81.65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551.95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6.76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1706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56" w:right="7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103.05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784.37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7.16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1722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56" w:right="7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109.42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820.35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7.50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1734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56" w:right="7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183.68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677.58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3.69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1753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56" w:right="7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286.33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700.94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2.45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1784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56" w:right="7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333.70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727.08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2.18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1812</w:t>
            </w:r>
          </w:p>
        </w:tc>
      </w:tr>
      <w:tr w:rsidR="00D3764F" w:rsidTr="003B3A57">
        <w:trPr>
          <w:trHeight w:hRule="exact" w:val="31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56" w:right="7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372.46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696.92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1.87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5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1822</w:t>
            </w:r>
          </w:p>
        </w:tc>
      </w:tr>
      <w:tr w:rsidR="00D3764F" w:rsidTr="003B3A57">
        <w:trPr>
          <w:trHeight w:hRule="exact" w:val="336"/>
        </w:trPr>
        <w:tc>
          <w:tcPr>
            <w:tcW w:w="22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68" w:lineRule="exact"/>
              <w:ind w:left="756" w:right="73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434.39</w:t>
            </w:r>
          </w:p>
        </w:tc>
        <w:tc>
          <w:tcPr>
            <w:tcW w:w="2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68" w:lineRule="exact"/>
              <w:ind w:left="772" w:right="75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697.00</w:t>
            </w:r>
          </w:p>
        </w:tc>
        <w:tc>
          <w:tcPr>
            <w:tcW w:w="2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68" w:lineRule="exact"/>
              <w:ind w:left="1094" w:right="107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1.60</w:t>
            </w:r>
          </w:p>
        </w:tc>
        <w:tc>
          <w:tcPr>
            <w:tcW w:w="16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B3A57" w:rsidRDefault="00491BAC" w:rsidP="003B3A57">
            <w:pPr>
              <w:spacing w:after="0" w:line="268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231F20"/>
                <w:position w:val="-1"/>
                <w:sz w:val="21"/>
                <w:szCs w:val="21"/>
              </w:rPr>
              <w:t>1851</w:t>
            </w:r>
          </w:p>
        </w:tc>
      </w:tr>
    </w:tbl>
    <w:p w:rsidR="003B3A57" w:rsidRDefault="00491BAC" w:rsidP="003B3A57">
      <w:pPr>
        <w:spacing w:before="10" w:after="0" w:line="50" w:lineRule="exact"/>
        <w:rPr>
          <w:sz w:val="5"/>
          <w:szCs w:val="5"/>
          <w:lang w:eastAsia="zh-CN"/>
        </w:rPr>
      </w:pPr>
    </w:p>
    <w:p w:rsidR="003B3A57" w:rsidRDefault="00491BAC" w:rsidP="003B3A57">
      <w:pPr>
        <w:spacing w:after="0" w:line="270" w:lineRule="exact"/>
        <w:ind w:left="1766" w:right="-20"/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——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（注：数据来源于《清世祖实录》、乾隆《大清会典》、《户部则例》）</w:t>
      </w:r>
    </w:p>
    <w:p w:rsidR="003B3A57" w:rsidRPr="00F30748" w:rsidRDefault="00491BAC" w:rsidP="003B3A57">
      <w:pPr>
        <w:spacing w:after="0" w:line="270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A.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耕地总面积不断减少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B.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人均耕地呈持续下降趋势</w:t>
      </w:r>
    </w:p>
    <w:p w:rsidR="003B3A57" w:rsidRDefault="00491BAC" w:rsidP="003B3A57">
      <w:pPr>
        <w:spacing w:after="0" w:line="270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C.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土地与人口关系紧张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ab/>
        <w:t xml:space="preserve">D. </w:t>
      </w:r>
      <w:r w:rsidRPr="00F30748">
        <w:rPr>
          <w:rFonts w:ascii="宋体" w:eastAsia="宋体" w:hAnsi="宋体" w:cs="宋体" w:hint="eastAsia"/>
          <w:sz w:val="21"/>
          <w:szCs w:val="21"/>
          <w:lang w:eastAsia="zh-CN"/>
        </w:rPr>
        <w:t>康乾盛世是历史学家的想象</w:t>
      </w:r>
    </w:p>
    <w:p w:rsidR="003B3A57" w:rsidRDefault="00491BAC" w:rsidP="003B3A57">
      <w:pPr>
        <w:spacing w:after="0" w:line="260" w:lineRule="exact"/>
        <w:ind w:left="119" w:right="147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30.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合议即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，举国争言洋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务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：请开铁路者有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，请练洋操者有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，请设陆军学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堂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、水师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学堂者亦有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其兴利之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治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，则或言银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，或言邮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，或请设商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局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，或请设商务大臣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…”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议即成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是指签订了</w:t>
      </w:r>
    </w:p>
    <w:p w:rsidR="003B3A57" w:rsidRDefault="00491BAC" w:rsidP="003B3A57">
      <w:pPr>
        <w:tabs>
          <w:tab w:val="left" w:pos="2980"/>
          <w:tab w:val="left" w:pos="5140"/>
          <w:tab w:val="left" w:pos="7300"/>
        </w:tabs>
        <w:spacing w:after="0" w:line="238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《南京条约》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B.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《天津条约》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《北京条约》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D.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《马关条约》</w:t>
      </w:r>
    </w:p>
    <w:p w:rsidR="003B3A57" w:rsidRDefault="00491BAC" w:rsidP="003B3A57">
      <w:pPr>
        <w:spacing w:before="23" w:after="0" w:line="260" w:lineRule="exact"/>
        <w:ind w:left="119" w:right="149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31.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他拒绝了只能依靠城市无产阶级进行革命这一传统的马克思主义原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这对莫斯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科来说纯属异端邪说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毛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（泽东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自行其是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将农民组织起来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建立了独立的军队和政府</w:t>
      </w:r>
      <w:r>
        <w:rPr>
          <w:rFonts w:ascii="宋体" w:eastAsia="宋体" w:hAnsi="宋体" w:cs="宋体"/>
          <w:color w:val="231F20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这里的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异端邪说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是指</w:t>
      </w:r>
    </w:p>
    <w:p w:rsidR="003B3A57" w:rsidRDefault="00491BAC" w:rsidP="003B3A57">
      <w:pPr>
        <w:tabs>
          <w:tab w:val="left" w:pos="3700"/>
          <w:tab w:val="left" w:pos="4420"/>
          <w:tab w:val="left" w:pos="5140"/>
        </w:tabs>
        <w:spacing w:after="0" w:line="238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人民民主专政理论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B.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工农武装割据理论</w:t>
      </w:r>
    </w:p>
    <w:p w:rsidR="003B3A57" w:rsidRDefault="00491BAC" w:rsidP="003B3A57">
      <w:pPr>
        <w:tabs>
          <w:tab w:val="left" w:pos="3700"/>
          <w:tab w:val="left" w:pos="4420"/>
          <w:tab w:val="left" w:pos="5140"/>
        </w:tabs>
        <w:spacing w:after="0" w:line="26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枪杆子出政权理论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城市武装起义理论</w:t>
      </w:r>
    </w:p>
    <w:p w:rsidR="003B3A57" w:rsidRDefault="00491BAC" w:rsidP="003B3A57">
      <w:pPr>
        <w:spacing w:before="23" w:after="0" w:line="260" w:lineRule="exact"/>
        <w:ind w:left="119" w:right="48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32.</w:t>
      </w:r>
      <w:r>
        <w:rPr>
          <w:rFonts w:ascii="宋体" w:eastAsia="宋体" w:hAnsi="宋体" w:cs="宋体"/>
          <w:color w:val="231F20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有学者指出</w:t>
      </w:r>
      <w:r>
        <w:rPr>
          <w:rFonts w:ascii="宋体" w:eastAsia="宋体" w:hAnsi="宋体" w:cs="宋体"/>
          <w:color w:val="231F20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罗马帝国虽然衰亡了</w:t>
      </w:r>
      <w:r>
        <w:rPr>
          <w:rFonts w:ascii="宋体" w:eastAsia="宋体" w:hAnsi="宋体" w:cs="宋体"/>
          <w:color w:val="231F20"/>
          <w:spacing w:val="-2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但它却把文明留给了欧洲</w:t>
      </w:r>
      <w:r>
        <w:rPr>
          <w:rFonts w:ascii="宋体" w:eastAsia="宋体" w:hAnsi="宋体" w:cs="宋体"/>
          <w:color w:val="231F20"/>
          <w:spacing w:val="-2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这一说法的主要依据是，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古罗马</w:t>
      </w:r>
    </w:p>
    <w:p w:rsidR="003B3A57" w:rsidRDefault="00491BAC" w:rsidP="003B3A57">
      <w:pPr>
        <w:tabs>
          <w:tab w:val="left" w:pos="4420"/>
          <w:tab w:val="left" w:pos="5140"/>
        </w:tabs>
        <w:spacing w:after="0" w:line="238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开创了西方人文思想的先河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进行了民主政治的最早尝试</w:t>
      </w:r>
    </w:p>
    <w:p w:rsidR="003B3A57" w:rsidRDefault="00491BAC" w:rsidP="003B3A57">
      <w:pPr>
        <w:tabs>
          <w:tab w:val="left" w:pos="4420"/>
          <w:tab w:val="left" w:pos="5140"/>
        </w:tabs>
        <w:spacing w:after="0" w:line="26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提供了治理大国的成功经验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奠定了西方法律传统的基础</w:t>
      </w:r>
    </w:p>
    <w:p w:rsidR="003B3A57" w:rsidRPr="003B3A57" w:rsidRDefault="00491BAC" w:rsidP="00F30748">
      <w:pPr>
        <w:spacing w:before="22" w:after="0" w:line="256" w:lineRule="exact"/>
        <w:ind w:left="119" w:right="152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</w:p>
    <w:p w:rsidR="003B3A57" w:rsidRDefault="00491BAC" w:rsidP="00F30748">
      <w:pPr>
        <w:spacing w:before="22" w:after="0" w:line="256" w:lineRule="exact"/>
        <w:ind w:left="119" w:right="152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</w:p>
    <w:p w:rsidR="00424619" w:rsidRDefault="00491BAC">
      <w:pPr>
        <w:spacing w:after="0" w:line="240" w:lineRule="exact"/>
        <w:rPr>
          <w:rFonts w:ascii="宋体" w:eastAsia="宋体" w:hAnsi="宋体" w:cs="宋体"/>
          <w:sz w:val="21"/>
          <w:szCs w:val="21"/>
          <w:lang w:eastAsia="zh-CN"/>
        </w:rPr>
        <w:sectPr w:rsidR="00424619">
          <w:footerReference w:type="default" r:id="rId7"/>
          <w:pgSz w:w="11920" w:h="15040"/>
          <w:pgMar w:top="1400" w:right="1400" w:bottom="980" w:left="1440" w:header="0" w:footer="791" w:gutter="0"/>
          <w:cols w:space="720"/>
        </w:sectPr>
      </w:pPr>
    </w:p>
    <w:p w:rsidR="00424619" w:rsidRDefault="00491BAC">
      <w:pPr>
        <w:spacing w:before="6" w:after="0" w:line="120" w:lineRule="exact"/>
        <w:rPr>
          <w:sz w:val="12"/>
          <w:szCs w:val="12"/>
          <w:lang w:eastAsia="zh-CN"/>
        </w:rPr>
      </w:pPr>
    </w:p>
    <w:p w:rsidR="00424619" w:rsidRDefault="00491BAC">
      <w:pPr>
        <w:spacing w:before="23" w:after="0" w:line="260" w:lineRule="exact"/>
        <w:ind w:left="119" w:right="149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33.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清朝士大夫杨光先针对地圆学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color w:val="231F20"/>
          <w:spacing w:val="4"/>
          <w:sz w:val="21"/>
          <w:szCs w:val="21"/>
          <w:lang w:eastAsia="zh-CN"/>
        </w:rPr>
        <w:t>问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汤若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望：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若四大部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州</w:t>
      </w:r>
      <w:r>
        <w:rPr>
          <w:rFonts w:ascii="宋体" w:eastAsia="宋体" w:hAnsi="宋体" w:cs="宋体"/>
          <w:color w:val="231F20"/>
          <w:spacing w:val="8"/>
          <w:sz w:val="21"/>
          <w:szCs w:val="21"/>
          <w:lang w:eastAsia="zh-CN"/>
        </w:rPr>
        <w:t>，万国之山河大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地，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是一个大圆球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球上国土之人之脚心与球下国土之人脚心相对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竟不思在下之国土人之倒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悬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有识者以推理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，不觉喷饭满案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矣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！夫人顶天立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，未闻有横立倒立之人也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世可以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见大地之非圆也。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下列科技成果能解决杨光先疑问的是</w:t>
      </w:r>
    </w:p>
    <w:p w:rsidR="00424619" w:rsidRDefault="00491BAC">
      <w:pPr>
        <w:tabs>
          <w:tab w:val="left" w:pos="2260"/>
          <w:tab w:val="left" w:pos="2980"/>
          <w:tab w:val="left" w:pos="3700"/>
          <w:tab w:val="left" w:pos="4420"/>
          <w:tab w:val="left" w:pos="5140"/>
        </w:tabs>
        <w:spacing w:after="0" w:line="238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进化论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B.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经典力学理论</w:t>
      </w:r>
    </w:p>
    <w:p w:rsidR="00424619" w:rsidRDefault="00491BAC">
      <w:pPr>
        <w:tabs>
          <w:tab w:val="left" w:pos="2260"/>
          <w:tab w:val="left" w:pos="2980"/>
          <w:tab w:val="left" w:pos="3700"/>
          <w:tab w:val="left" w:pos="4420"/>
          <w:tab w:val="left" w:pos="5140"/>
        </w:tabs>
        <w:spacing w:after="0" w:line="26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相对论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现代信息技术理论</w:t>
      </w:r>
    </w:p>
    <w:p w:rsidR="00424619" w:rsidRDefault="00491BAC">
      <w:pPr>
        <w:spacing w:before="23" w:after="0" w:line="260" w:lineRule="exact"/>
        <w:ind w:left="119" w:right="152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34.</w:t>
      </w:r>
      <w:r>
        <w:rPr>
          <w:rFonts w:ascii="宋体" w:eastAsia="宋体" w:hAnsi="宋体" w:cs="宋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下面是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英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美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德</w:t>
      </w:r>
      <w:r>
        <w:rPr>
          <w:rFonts w:ascii="宋体" w:eastAsia="宋体" w:hAnsi="宋体" w:cs="宋体"/>
          <w:color w:val="231F20"/>
          <w:spacing w:val="1"/>
          <w:sz w:val="21"/>
          <w:szCs w:val="21"/>
          <w:lang w:eastAsia="zh-CN"/>
        </w:rPr>
        <w:t>、中四个国家的制造业在世界制造业产值中所占比重的曲线示意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图。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对表中信息解读正确的是</w:t>
      </w:r>
    </w:p>
    <w:p w:rsidR="00424619" w:rsidRDefault="00491BAC">
      <w:pPr>
        <w:spacing w:before="3" w:after="0" w:line="170" w:lineRule="exact"/>
        <w:rPr>
          <w:sz w:val="17"/>
          <w:szCs w:val="17"/>
          <w:lang w:eastAsia="zh-CN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36.75pt;margin-top:1.45pt;width:307.75pt;height:123.3pt;z-index:-251656192;mso-position-horizontal-relative:page">
            <v:imagedata r:id="rId8" o:title=""/>
            <w10:wrap anchorx="page"/>
          </v:shape>
        </w:pict>
      </w: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曲线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代表中国，因西方列强的侵略在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世纪后经济不断倒退</w:t>
      </w:r>
    </w:p>
    <w:p w:rsidR="00424619" w:rsidRDefault="00491BAC">
      <w:pPr>
        <w:spacing w:after="0" w:line="26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曲线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代表英国，因广阔的殖民地管理开支导致经济明显衰落</w:t>
      </w:r>
    </w:p>
    <w:p w:rsidR="00424619" w:rsidRDefault="00491BAC">
      <w:pPr>
        <w:spacing w:after="0" w:line="26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曲线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代表美国，两次工业革命中其经济都得到了迅速的发展</w:t>
      </w:r>
    </w:p>
    <w:p w:rsidR="00424619" w:rsidRDefault="00491BAC">
      <w:pPr>
        <w:spacing w:after="0" w:line="261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曲线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代表德国，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1875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年代完成完成统一后经济发展迅速</w:t>
      </w:r>
    </w:p>
    <w:p w:rsidR="00424619" w:rsidRDefault="00491BAC">
      <w:pPr>
        <w:spacing w:before="23" w:after="0" w:line="260" w:lineRule="exact"/>
        <w:ind w:left="119" w:right="149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35.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4"/>
          <w:sz w:val="21"/>
          <w:szCs w:val="21"/>
          <w:lang w:eastAsia="zh-CN"/>
        </w:rPr>
        <w:t>卢卡契在评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19</w:t>
      </w:r>
      <w:r>
        <w:rPr>
          <w:rFonts w:ascii="宋体" w:eastAsia="宋体" w:hAnsi="宋体" w:cs="宋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4"/>
          <w:sz w:val="21"/>
          <w:szCs w:val="21"/>
          <w:lang w:eastAsia="zh-CN"/>
        </w:rPr>
        <w:t>世纪某文学流派作家时认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为：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231F20"/>
          <w:spacing w:val="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color w:val="231F20"/>
          <w:spacing w:val="4"/>
          <w:sz w:val="21"/>
          <w:szCs w:val="21"/>
          <w:lang w:eastAsia="zh-CN"/>
        </w:rPr>
        <w:t>）用未受污染的眼睛观察所产生</w:t>
      </w:r>
      <w:r>
        <w:rPr>
          <w:rFonts w:ascii="宋体" w:eastAsia="宋体" w:hAnsi="宋体" w:cs="宋体"/>
          <w:color w:val="231F20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的矛盾，并忠实地描述他们。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据此判断这一流派属于</w:t>
      </w:r>
    </w:p>
    <w:p w:rsidR="00424619" w:rsidRDefault="00491BAC">
      <w:pPr>
        <w:tabs>
          <w:tab w:val="left" w:pos="2980"/>
          <w:tab w:val="left" w:pos="5140"/>
          <w:tab w:val="left" w:pos="7300"/>
        </w:tabs>
        <w:spacing w:after="0" w:line="238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现实主义文学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B.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浪漫主义文学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C.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现代主义文学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ab/>
        <w:t>D.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无产阶级文学</w:t>
      </w:r>
    </w:p>
    <w:p w:rsidR="00424619" w:rsidRDefault="00491BAC">
      <w:pPr>
        <w:spacing w:after="0" w:line="291" w:lineRule="exact"/>
        <w:ind w:left="4325" w:right="3985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4"/>
          <w:szCs w:val="24"/>
          <w:lang w:eastAsia="zh-CN"/>
        </w:rPr>
        <w:t>第</w:t>
      </w:r>
      <w:r>
        <w:rPr>
          <w:rFonts w:ascii="宋体" w:eastAsia="宋体" w:hAnsi="宋体" w:cs="宋体"/>
          <w:color w:val="231F20"/>
          <w:position w:val="-1"/>
          <w:sz w:val="24"/>
          <w:szCs w:val="24"/>
          <w:lang w:eastAsia="zh-CN"/>
        </w:rPr>
        <w:t>Ⅱ</w:t>
      </w:r>
      <w:r>
        <w:rPr>
          <w:rFonts w:ascii="宋体" w:eastAsia="宋体" w:hAnsi="宋体" w:cs="宋体"/>
          <w:color w:val="231F20"/>
          <w:position w:val="-1"/>
          <w:sz w:val="24"/>
          <w:szCs w:val="24"/>
          <w:lang w:eastAsia="zh-CN"/>
        </w:rPr>
        <w:t>卷</w:t>
      </w:r>
    </w:p>
    <w:p w:rsidR="00424619" w:rsidRDefault="00491BAC">
      <w:pPr>
        <w:spacing w:before="29" w:after="0" w:line="260" w:lineRule="exact"/>
        <w:ind w:left="119" w:right="153"/>
        <w:rPr>
          <w:rFonts w:ascii="黑体" w:eastAsia="黑体" w:hAnsi="黑体" w:cs="黑体"/>
          <w:color w:val="231F20"/>
          <w:sz w:val="21"/>
          <w:szCs w:val="21"/>
          <w:lang w:eastAsia="zh-CN"/>
        </w:rPr>
      </w:pP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第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Ⅱ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卷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：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第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36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37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42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题是地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理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第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38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39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题是政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治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第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40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41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43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题是历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史</w:t>
      </w: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160</w:t>
      </w:r>
      <w:r>
        <w:rPr>
          <w:rFonts w:ascii="黑体" w:eastAsia="黑体" w:hAnsi="黑体" w:cs="黑体"/>
          <w:color w:val="231F20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分。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每个试题考生都必须做答，考生根据要求做答。</w:t>
      </w:r>
    </w:p>
    <w:p w:rsidR="003B3A57" w:rsidRDefault="00491BAC" w:rsidP="003B3A57">
      <w:pPr>
        <w:spacing w:before="53"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40.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阅读材料，完成下列要求。（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25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分）</w:t>
      </w:r>
    </w:p>
    <w:p w:rsidR="003B3A57" w:rsidRDefault="00491BAC" w:rsidP="003B3A57">
      <w:pPr>
        <w:spacing w:before="24" w:after="0" w:line="268" w:lineRule="exact"/>
        <w:ind w:left="119" w:right="45" w:firstLine="420"/>
        <w:jc w:val="both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黑体" w:eastAsia="黑体" w:hAnsi="黑体" w:cs="黑体"/>
          <w:color w:val="231F20"/>
          <w:spacing w:val="5"/>
          <w:sz w:val="21"/>
          <w:szCs w:val="21"/>
          <w:lang w:eastAsia="zh-CN"/>
        </w:rPr>
        <w:t>材料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一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明清之际是诸种矛盾交织的时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代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。一方面封建专制集权高度膨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胀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，礼教纲常愈趋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苛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严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；另一方面正统礼教的腐朽阴暗面暴露得更加充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分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。明中后期资本主义萌芽的出现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和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西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学东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渐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近代科学的传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入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，也大大开阔了人们的视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野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，为思想界注入新的时代气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息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。一些先进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知识分子在意识形态领域掀起了一股要求个性解放</w:t>
      </w:r>
      <w:r>
        <w:rPr>
          <w:rFonts w:ascii="PMingLiU" w:eastAsia="PMingLiU" w:hAnsi="PMingLiU" w:cs="PMingLiU"/>
          <w:color w:val="231F20"/>
          <w:spacing w:val="-69"/>
          <w:sz w:val="21"/>
          <w:szCs w:val="21"/>
          <w:lang w:eastAsia="zh-CN"/>
        </w:rPr>
        <w:t>、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平等</w:t>
      </w:r>
      <w:r>
        <w:rPr>
          <w:rFonts w:ascii="PMingLiU" w:eastAsia="PMingLiU" w:hAnsi="PMingLiU" w:cs="PMingLiU"/>
          <w:color w:val="231F20"/>
          <w:spacing w:val="-69"/>
          <w:sz w:val="21"/>
          <w:szCs w:val="21"/>
          <w:lang w:eastAsia="zh-CN"/>
        </w:rPr>
        <w:t>、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自由的带有早期启蒙性质的进步思潮。</w:t>
      </w:r>
    </w:p>
    <w:p w:rsidR="003B3A57" w:rsidRDefault="00491BAC" w:rsidP="003B3A57">
      <w:pPr>
        <w:spacing w:after="0" w:line="244" w:lineRule="exact"/>
        <w:ind w:right="199"/>
        <w:jc w:val="righ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——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摘编自施建中《中国古代史》</w:t>
      </w:r>
    </w:p>
    <w:p w:rsidR="003B3A57" w:rsidRDefault="00491BAC" w:rsidP="003B3A57">
      <w:pPr>
        <w:spacing w:before="24" w:after="0" w:line="268" w:lineRule="exact"/>
        <w:ind w:left="119" w:right="45" w:firstLine="420"/>
        <w:jc w:val="both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黑体" w:eastAsia="黑体" w:hAnsi="黑体" w:cs="黑体"/>
          <w:color w:val="231F20"/>
          <w:spacing w:val="4"/>
          <w:sz w:val="21"/>
          <w:szCs w:val="21"/>
          <w:lang w:eastAsia="zh-CN"/>
        </w:rPr>
        <w:t>材料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二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 xml:space="preserve"> 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18</w:t>
      </w:r>
      <w:r>
        <w:rPr>
          <w:rFonts w:ascii="PMingLiU" w:eastAsia="PMingLiU" w:hAnsi="PMingLiU" w:cs="PMingLiU"/>
          <w:color w:val="231F20"/>
          <w:spacing w:val="1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4"/>
          <w:sz w:val="21"/>
          <w:szCs w:val="21"/>
          <w:lang w:eastAsia="zh-CN"/>
        </w:rPr>
        <w:t>世纪启蒙学者高举理性与科学的大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旗</w:t>
      </w:r>
      <w:r>
        <w:rPr>
          <w:rFonts w:ascii="PMingLiU" w:eastAsia="PMingLiU" w:hAnsi="PMingLiU" w:cs="PMingLiU"/>
          <w:color w:val="231F20"/>
          <w:spacing w:val="4"/>
          <w:sz w:val="21"/>
          <w:szCs w:val="21"/>
          <w:lang w:eastAsia="zh-CN"/>
        </w:rPr>
        <w:t>、猛烈抨击宗教神学和封建专制主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义</w:t>
      </w:r>
      <w:r>
        <w:rPr>
          <w:rFonts w:ascii="PMingLiU" w:eastAsia="PMingLiU" w:hAnsi="PMingLiU" w:cs="PMingLiU"/>
          <w:color w:val="231F20"/>
          <w:spacing w:val="4"/>
          <w:sz w:val="21"/>
          <w:szCs w:val="21"/>
          <w:lang w:eastAsia="zh-CN"/>
        </w:rPr>
        <w:t>，不</w:t>
      </w:r>
      <w:r>
        <w:rPr>
          <w:rFonts w:ascii="PMingLiU" w:eastAsia="PMingLiU" w:hAnsi="PMingLiU" w:cs="PMingLiU"/>
          <w:color w:val="231F20"/>
          <w:spacing w:val="4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难看出</w:t>
      </w:r>
      <w:r>
        <w:rPr>
          <w:rFonts w:ascii="PMingLiU" w:eastAsia="PMingLiU" w:hAnsi="PMingLiU" w:cs="PMingLiU"/>
          <w:color w:val="231F20"/>
          <w:spacing w:val="-69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启蒙运动实质上正是在新的历史条件下对文艺复兴运动的延续</w:t>
      </w:r>
      <w:r>
        <w:rPr>
          <w:rFonts w:ascii="PMingLiU" w:eastAsia="PMingLiU" w:hAnsi="PMingLiU" w:cs="PMingLiU"/>
          <w:color w:val="231F20"/>
          <w:spacing w:val="-69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是人文精神的继续弘扬。</w:t>
      </w:r>
    </w:p>
    <w:p w:rsidR="003B3A57" w:rsidRDefault="00491BAC" w:rsidP="003B3A57">
      <w:pPr>
        <w:tabs>
          <w:tab w:val="left" w:pos="900"/>
        </w:tabs>
        <w:spacing w:after="0" w:line="268" w:lineRule="exact"/>
        <w:ind w:left="70" w:right="199" w:firstLine="4587"/>
        <w:jc w:val="right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——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摘编自高九江《启蒙推动下的欧洲文明》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color w:val="231F20"/>
          <w:spacing w:val="1"/>
          <w:sz w:val="21"/>
          <w:szCs w:val="21"/>
          <w:lang w:eastAsia="zh-CN"/>
        </w:rPr>
        <w:t>材料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三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ab/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16</w:t>
      </w:r>
      <w:r>
        <w:rPr>
          <w:rFonts w:ascii="PMingLiU" w:eastAsia="PMingLiU" w:hAnsi="PMingLiU" w:cs="PMingLiU"/>
          <w:color w:val="231F20"/>
          <w:spacing w:val="1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至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17</w:t>
      </w:r>
      <w:r>
        <w:rPr>
          <w:rFonts w:ascii="PMingLiU" w:eastAsia="PMingLiU" w:hAnsi="PMingLiU" w:cs="PMingLiU"/>
          <w:color w:val="231F20"/>
          <w:spacing w:val="1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世纪的中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国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，新的经济形态还十分微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弱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、脆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嫩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，明清时期的早期启蒙思想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家们先天不足</w:t>
      </w:r>
      <w:r>
        <w:rPr>
          <w:rFonts w:ascii="PMingLiU" w:eastAsia="PMingLiU" w:hAnsi="PMingLiU" w:cs="PMingLiU"/>
          <w:color w:val="231F20"/>
          <w:spacing w:val="-11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具有一种时代性的缺陷</w:t>
      </w:r>
      <w:r>
        <w:rPr>
          <w:rFonts w:ascii="PMingLiU" w:eastAsia="PMingLiU" w:hAnsi="PMingLiU" w:cs="PMingLiU"/>
          <w:color w:val="231F20"/>
          <w:spacing w:val="-11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黄宗羲</w:t>
      </w:r>
      <w:r>
        <w:rPr>
          <w:rFonts w:ascii="PMingLiU" w:eastAsia="PMingLiU" w:hAnsi="PMingLiU" w:cs="PMingLiU"/>
          <w:color w:val="231F20"/>
          <w:spacing w:val="-11"/>
          <w:sz w:val="21"/>
          <w:szCs w:val="21"/>
          <w:lang w:eastAsia="zh-CN"/>
        </w:rPr>
        <w:t>、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唐甄提不出新的社会方法修补封建专制制度。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孟德斯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鸠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、卢梭则拿出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了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三权分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立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、君主立宪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制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、民主共和制这样的资产阶级国家蓝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图。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这表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明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，中国明清时期的进步思想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与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18</w:t>
      </w:r>
      <w:r>
        <w:rPr>
          <w:rFonts w:ascii="PMingLiU" w:eastAsia="PMingLiU" w:hAnsi="PMingLiU" w:cs="PMingLiU"/>
          <w:color w:val="231F20"/>
          <w:spacing w:val="1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世纪欧洲启蒙思想属于两个不同的历史范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畴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。前者是中</w:t>
      </w:r>
    </w:p>
    <w:p w:rsidR="003B3A57" w:rsidRDefault="00491BAC" w:rsidP="003B3A57">
      <w:pPr>
        <w:spacing w:after="0" w:line="244" w:lineRule="exact"/>
        <w:ind w:left="119" w:right="-20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PMingLiU" w:eastAsia="PMingLiU" w:hAnsi="PMingLiU" w:cs="PMingLiU"/>
          <w:color w:val="231F20"/>
          <w:position w:val="-1"/>
          <w:sz w:val="21"/>
          <w:szCs w:val="21"/>
          <w:lang w:eastAsia="zh-CN"/>
        </w:rPr>
        <w:t>世纪末期的产物，后者是近代社会的宣言书。</w:t>
      </w:r>
    </w:p>
    <w:p w:rsidR="003B3A57" w:rsidRDefault="00491BAC" w:rsidP="003B3A57">
      <w:pPr>
        <w:spacing w:after="0" w:line="268" w:lineRule="exact"/>
        <w:ind w:left="491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——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张岱年、方克立主编《中国文化概论》</w:t>
      </w:r>
    </w:p>
    <w:p w:rsidR="003B3A57" w:rsidRDefault="00491BAC" w:rsidP="003B3A57">
      <w:pPr>
        <w:spacing w:after="0" w:line="268" w:lineRule="exact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）根据材料并结合所学知识，概括明清进步思潮和欧洲启蒙运动的思想主张。（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分）</w:t>
      </w:r>
    </w:p>
    <w:p w:rsidR="003B3A57" w:rsidRDefault="00491BAC" w:rsidP="003B3A57">
      <w:pPr>
        <w:spacing w:before="24" w:after="0" w:line="268" w:lineRule="exact"/>
        <w:ind w:left="119" w:right="149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）根据材料并结合所学知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，指出两种社会思潮对中西方社会产生的不同影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>，并说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lastRenderedPageBreak/>
        <w:t>明</w:t>
      </w:r>
      <w:r>
        <w:rPr>
          <w:rFonts w:ascii="宋体" w:eastAsia="宋体" w:hAnsi="宋体" w:cs="宋体"/>
          <w:color w:val="231F20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产生不同影响的原因。（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17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分）</w:t>
      </w:r>
    </w:p>
    <w:p w:rsidR="00424619" w:rsidRDefault="00491BAC">
      <w:pPr>
        <w:spacing w:after="0" w:line="200" w:lineRule="exact"/>
        <w:rPr>
          <w:sz w:val="20"/>
          <w:szCs w:val="20"/>
          <w:lang w:eastAsia="zh-CN"/>
        </w:rPr>
      </w:pPr>
    </w:p>
    <w:p w:rsidR="00424619" w:rsidRDefault="00491BAC">
      <w:pPr>
        <w:spacing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41.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阅读材料，完成下列要求。（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分）</w:t>
      </w:r>
    </w:p>
    <w:p w:rsidR="00424619" w:rsidRDefault="00491BAC">
      <w:pPr>
        <w:tabs>
          <w:tab w:val="left" w:pos="1160"/>
        </w:tabs>
        <w:spacing w:before="24" w:after="0" w:line="268" w:lineRule="exact"/>
        <w:ind w:left="119" w:right="147" w:firstLine="420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黑体" w:eastAsia="黑体" w:hAnsi="黑体" w:cs="黑体"/>
          <w:color w:val="231F20"/>
          <w:spacing w:val="2"/>
          <w:sz w:val="21"/>
          <w:szCs w:val="21"/>
          <w:lang w:eastAsia="zh-CN"/>
        </w:rPr>
        <w:t>材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料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ab/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英国作家笛福创作的小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说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《鲁宾逊漂流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记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》出版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于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1719</w:t>
      </w:r>
      <w:r>
        <w:rPr>
          <w:rFonts w:ascii="PMingLiU" w:eastAsia="PMingLiU" w:hAnsi="PMingLiU" w:cs="PMingLiU"/>
          <w:color w:val="231F20"/>
          <w:spacing w:val="2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年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，其中许多情节反映了世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界近代早期的重大历史现象，小说梗概如下：</w:t>
      </w:r>
    </w:p>
    <w:p w:rsidR="00424619" w:rsidRDefault="00491BAC">
      <w:pPr>
        <w:spacing w:after="0" w:line="268" w:lineRule="exact"/>
        <w:ind w:left="119" w:right="45" w:firstLine="420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鲁滨逊出生于英国一个生活优裕的商人家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庭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，渴望航海冒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险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。他在巴西开办了种植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园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，看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到当地缺少劳动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力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，转而去非洲贩卖黑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奴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。在一次航海途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中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，鲁滨逊遇险漂流到一座荒岛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上。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他凭借自己的智慧和力量</w:t>
      </w:r>
      <w:r>
        <w:rPr>
          <w:rFonts w:ascii="PMingLiU" w:eastAsia="PMingLiU" w:hAnsi="PMingLiU" w:cs="PMingLiU"/>
          <w:color w:val="231F20"/>
          <w:spacing w:val="-80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制造工具</w:t>
      </w:r>
      <w:r>
        <w:rPr>
          <w:rFonts w:ascii="PMingLiU" w:eastAsia="PMingLiU" w:hAnsi="PMingLiU" w:cs="PMingLiU"/>
          <w:color w:val="231F20"/>
          <w:spacing w:val="-80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种植谷物</w:t>
      </w:r>
      <w:r>
        <w:rPr>
          <w:rFonts w:ascii="PMingLiU" w:eastAsia="PMingLiU" w:hAnsi="PMingLiU" w:cs="PMingLiU"/>
          <w:color w:val="231F20"/>
          <w:spacing w:val="-80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驯养动物</w:t>
      </w:r>
      <w:r>
        <w:rPr>
          <w:rFonts w:ascii="PMingLiU" w:eastAsia="PMingLiU" w:hAnsi="PMingLiU" w:cs="PMingLiU"/>
          <w:color w:val="231F20"/>
          <w:spacing w:val="-80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经过十多年</w:t>
      </w:r>
      <w:r>
        <w:rPr>
          <w:rFonts w:ascii="PMingLiU" w:eastAsia="PMingLiU" w:hAnsi="PMingLiU" w:cs="PMingLiU"/>
          <w:color w:val="231F20"/>
          <w:spacing w:val="-80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生活居</w:t>
      </w:r>
      <w:r>
        <w:rPr>
          <w:rFonts w:ascii="PMingLiU" w:eastAsia="PMingLiU" w:hAnsi="PMingLiU" w:cs="PMingLiU"/>
          <w:color w:val="231F20"/>
          <w:spacing w:val="-80"/>
          <w:sz w:val="21"/>
          <w:szCs w:val="21"/>
          <w:lang w:eastAsia="zh-CN"/>
        </w:rPr>
        <w:t>然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过得很富裕</w:t>
      </w:r>
      <w:r>
        <w:rPr>
          <w:rFonts w:ascii="PMingLiU" w:eastAsia="PMingLiU" w:hAnsi="PMingLiU" w:cs="PMingLiU"/>
          <w:color w:val="231F20"/>
          <w:spacing w:val="-8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。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宗教信仰是支撑鲁滨逊的重要力量</w:t>
      </w:r>
      <w:r>
        <w:rPr>
          <w:rFonts w:ascii="PMingLiU" w:eastAsia="PMingLiU" w:hAnsi="PMingLiU" w:cs="PMingLiU"/>
          <w:color w:val="231F20"/>
          <w:spacing w:val="-8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且</w:t>
      </w:r>
      <w:r>
        <w:rPr>
          <w:rFonts w:ascii="PMingLiU" w:eastAsia="PMingLiU" w:hAnsi="PMingLiU" w:cs="PMingLiU"/>
          <w:color w:val="231F20"/>
          <w:spacing w:val="-8"/>
          <w:sz w:val="21"/>
          <w:szCs w:val="21"/>
          <w:lang w:eastAsia="zh-CN"/>
        </w:rPr>
        <w:t>是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在没有别人的帮助和教导下</w:t>
      </w:r>
      <w:r>
        <w:rPr>
          <w:rFonts w:ascii="PMingLiU" w:eastAsia="PMingLiU" w:hAnsi="PMingLiU" w:cs="PMingLiU"/>
          <w:color w:val="231F20"/>
          <w:spacing w:val="-8"/>
          <w:sz w:val="21"/>
          <w:szCs w:val="21"/>
          <w:lang w:eastAsia="zh-CN"/>
        </w:rPr>
        <w:t>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通过自己阅</w:t>
      </w:r>
      <w:r>
        <w:rPr>
          <w:rFonts w:ascii="PMingLiU" w:eastAsia="PMingLiU" w:hAnsi="PMingLiU" w:cs="PMingLiU"/>
          <w:color w:val="231F20"/>
          <w:spacing w:val="-8"/>
          <w:sz w:val="21"/>
          <w:szCs w:val="21"/>
          <w:lang w:eastAsia="zh-CN"/>
        </w:rPr>
        <w:t>读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《圣经》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无师自通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的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。后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来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，鲁滨逊救出一个濒临被杀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的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野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人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，岛上居民也有所增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加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，整个小岛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是他的个人财产。鲁滨逊获救回国后，还去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视察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过他的领地。</w:t>
      </w:r>
    </w:p>
    <w:p w:rsidR="00424619" w:rsidRDefault="00491BAC">
      <w:pPr>
        <w:spacing w:after="0" w:line="268" w:lineRule="exact"/>
        <w:ind w:left="119" w:right="149" w:firstLine="420"/>
        <w:jc w:val="both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结合世界近代史的所学知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，从上述梗概中提取一个情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，指出它所反映的近代早期重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历史现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，并对该历史现象进行简要评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价。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（要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：简要写出所提取的小说情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>、写出小说情</w:t>
      </w:r>
      <w:r>
        <w:rPr>
          <w:rFonts w:ascii="宋体" w:eastAsia="宋体" w:hAnsi="宋体" w:cs="宋体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节所反映的历史现象，对历史现象的评价准确全面。）</w:t>
      </w:r>
    </w:p>
    <w:p w:rsidR="003B3A57" w:rsidRDefault="00491BAC" w:rsidP="003B3A57">
      <w:pPr>
        <w:spacing w:after="0" w:line="268" w:lineRule="exact"/>
        <w:ind w:right="149"/>
        <w:jc w:val="both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</w:p>
    <w:p w:rsidR="003B3A57" w:rsidRDefault="00491BAC" w:rsidP="003B3A57">
      <w:pPr>
        <w:spacing w:after="0" w:line="268" w:lineRule="exact"/>
        <w:ind w:right="149"/>
        <w:jc w:val="both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</w:p>
    <w:p w:rsidR="003B3A57" w:rsidRDefault="00491BAC" w:rsidP="003B3A57">
      <w:pPr>
        <w:spacing w:after="0" w:line="268" w:lineRule="exact"/>
        <w:ind w:right="149"/>
        <w:jc w:val="both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</w:p>
    <w:p w:rsidR="003B3A57" w:rsidRDefault="00491BAC" w:rsidP="003B3A57">
      <w:pPr>
        <w:spacing w:after="0" w:line="268" w:lineRule="exact"/>
        <w:ind w:right="149"/>
        <w:jc w:val="both"/>
        <w:rPr>
          <w:rFonts w:ascii="宋体" w:eastAsia="宋体" w:hAnsi="宋体" w:cs="宋体"/>
          <w:color w:val="231F20"/>
          <w:sz w:val="21"/>
          <w:szCs w:val="21"/>
          <w:lang w:eastAsia="zh-CN"/>
        </w:rPr>
      </w:pPr>
    </w:p>
    <w:p w:rsidR="003B3A57" w:rsidRDefault="00491BAC" w:rsidP="003B3A57">
      <w:pPr>
        <w:spacing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43.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阅读材料，完成下列要求。（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15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分）</w:t>
      </w:r>
    </w:p>
    <w:p w:rsidR="003B3A57" w:rsidRDefault="00491BAC" w:rsidP="003B3A57">
      <w:pPr>
        <w:spacing w:before="3" w:after="0" w:line="240" w:lineRule="auto"/>
        <w:ind w:left="119" w:right="46" w:firstLine="420"/>
        <w:jc w:val="both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黑体" w:eastAsia="黑体" w:hAnsi="黑体" w:cs="黑体"/>
          <w:color w:val="231F20"/>
          <w:spacing w:val="7"/>
          <w:sz w:val="21"/>
          <w:szCs w:val="21"/>
          <w:lang w:eastAsia="zh-CN"/>
        </w:rPr>
        <w:t>材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>料</w:t>
      </w:r>
      <w:r>
        <w:rPr>
          <w:rFonts w:ascii="黑体" w:eastAsia="黑体" w:hAnsi="黑体" w:cs="黑体"/>
          <w:color w:val="231F20"/>
          <w:sz w:val="21"/>
          <w:szCs w:val="21"/>
          <w:lang w:eastAsia="zh-CN"/>
        </w:rPr>
        <w:t xml:space="preserve"> 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1398</w:t>
      </w:r>
      <w:r>
        <w:rPr>
          <w:rFonts w:ascii="PMingLiU" w:eastAsia="PMingLiU" w:hAnsi="PMingLiU" w:cs="PMingLiU"/>
          <w:color w:val="231F20"/>
          <w:spacing w:val="24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年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w w:val="106"/>
          <w:sz w:val="21"/>
          <w:szCs w:val="21"/>
          <w:lang w:eastAsia="zh-CN"/>
        </w:rPr>
        <w:t>16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7"/>
          <w:sz w:val="21"/>
          <w:szCs w:val="21"/>
          <w:lang w:eastAsia="zh-CN"/>
        </w:rPr>
        <w:t>岁的建文帝继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位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1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7"/>
          <w:sz w:val="21"/>
          <w:szCs w:val="21"/>
          <w:lang w:eastAsia="zh-CN"/>
        </w:rPr>
        <w:t>开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始</w:t>
      </w:r>
      <w:r>
        <w:rPr>
          <w:rFonts w:ascii="PMingLiU" w:eastAsia="PMingLiU" w:hAnsi="PMingLiU" w:cs="PMingLiU"/>
          <w:color w:val="231F20"/>
          <w:spacing w:val="7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7"/>
          <w:sz w:val="21"/>
          <w:szCs w:val="21"/>
          <w:lang w:eastAsia="zh-CN"/>
        </w:rPr>
        <w:t>维新之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政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7"/>
          <w:sz w:val="21"/>
          <w:szCs w:val="21"/>
          <w:lang w:eastAsia="zh-CN"/>
        </w:rPr>
        <w:t>。他倚重黄子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澄</w:t>
      </w:r>
      <w:r>
        <w:rPr>
          <w:rFonts w:ascii="PMingLiU" w:eastAsia="PMingLiU" w:hAnsi="PMingLiU" w:cs="PMingLiU"/>
          <w:color w:val="231F20"/>
          <w:spacing w:val="7"/>
          <w:sz w:val="21"/>
          <w:szCs w:val="21"/>
          <w:lang w:eastAsia="zh-CN"/>
        </w:rPr>
        <w:t>、方孝孺等文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臣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 xml:space="preserve">,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发布宽刑省狱的政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策</w:t>
      </w:r>
      <w:r>
        <w:rPr>
          <w:rFonts w:ascii="PMingLiU" w:eastAsia="PMingLiU" w:hAnsi="PMingLiU" w:cs="PMingLiU"/>
          <w:color w:val="231F20"/>
          <w:spacing w:val="-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2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对洪武年间的一些冤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案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、错案予以平反纠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正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。建文年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间</w:t>
      </w:r>
      <w:r>
        <w:rPr>
          <w:rFonts w:ascii="PMingLiU" w:eastAsia="PMingLiU" w:hAnsi="PMingLiU" w:cs="PMingLiU"/>
          <w:color w:val="231F20"/>
          <w:spacing w:val="-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2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囚犯人数大幅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减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少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。建文二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年</w:t>
      </w:r>
      <w:r>
        <w:rPr>
          <w:rFonts w:ascii="PMingLiU" w:eastAsia="PMingLiU" w:hAnsi="PMingLiU" w:cs="PMingLiU"/>
          <w:color w:val="231F20"/>
          <w:spacing w:val="-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159"/>
          <w:sz w:val="21"/>
          <w:szCs w:val="21"/>
          <w:lang w:eastAsia="zh-CN"/>
        </w:rPr>
        <w:t>(</w:t>
      </w:r>
      <w:r>
        <w:rPr>
          <w:rFonts w:ascii="PMingLiU" w:eastAsia="PMingLiU" w:hAnsi="PMingLiU" w:cs="PMingLiU"/>
          <w:color w:val="231F20"/>
          <w:w w:val="106"/>
          <w:sz w:val="21"/>
          <w:szCs w:val="21"/>
          <w:lang w:eastAsia="zh-CN"/>
        </w:rPr>
        <w:t>1400</w:t>
      </w:r>
      <w:r>
        <w:rPr>
          <w:rFonts w:ascii="PMingLiU" w:eastAsia="PMingLiU" w:hAnsi="PMingLiU" w:cs="PMingLiU"/>
          <w:color w:val="231F20"/>
          <w:w w:val="159"/>
          <w:sz w:val="21"/>
          <w:szCs w:val="21"/>
          <w:lang w:eastAsia="zh-CN"/>
        </w:rPr>
        <w:t>)</w:t>
      </w:r>
      <w:r>
        <w:rPr>
          <w:rFonts w:ascii="PMingLiU" w:eastAsia="PMingLiU" w:hAnsi="PMingLiU" w:cs="PMingLiU"/>
          <w:color w:val="231F20"/>
          <w:spacing w:val="-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颁布诏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令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江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、浙赋独重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…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…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宜悉与减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免</w:t>
      </w:r>
      <w:r>
        <w:rPr>
          <w:rFonts w:ascii="PMingLiU" w:eastAsia="PMingLiU" w:hAnsi="PMingLiU" w:cs="PMingLiU"/>
          <w:color w:val="231F20"/>
          <w:spacing w:val="-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2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亩不得过一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斗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>。他又省并</w:t>
      </w:r>
      <w:r>
        <w:rPr>
          <w:rFonts w:ascii="PMingLiU" w:eastAsia="PMingLiU" w:hAnsi="PMingLiU" w:cs="PMingLiU"/>
          <w:color w:val="231F20"/>
          <w:spacing w:val="3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州县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141"/>
          <w:sz w:val="21"/>
          <w:szCs w:val="21"/>
          <w:lang w:eastAsia="zh-CN"/>
        </w:rPr>
        <w:t>,4</w:t>
      </w:r>
      <w:r>
        <w:rPr>
          <w:rFonts w:ascii="PMingLiU" w:eastAsia="PMingLiU" w:hAnsi="PMingLiU" w:cs="PMingLiU"/>
          <w:color w:val="231F20"/>
          <w:spacing w:val="-24"/>
          <w:w w:val="14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年间撤并了许多州、县和巡检司。</w:t>
      </w:r>
    </w:p>
    <w:p w:rsidR="003B3A57" w:rsidRDefault="00491BAC" w:rsidP="003B3A57">
      <w:pPr>
        <w:spacing w:after="0" w:line="240" w:lineRule="auto"/>
        <w:ind w:left="119" w:right="50" w:firstLine="420"/>
        <w:jc w:val="both"/>
        <w:rPr>
          <w:rFonts w:ascii="PMingLiU" w:eastAsia="PMingLiU" w:hAnsi="PMingLiU" w:cs="PMingLiU"/>
          <w:sz w:val="21"/>
          <w:szCs w:val="21"/>
          <w:lang w:eastAsia="zh-CN"/>
        </w:rPr>
      </w:pP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同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时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3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针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对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诸王多不逊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服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的问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题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3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建文帝与亲信大臣密议削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藩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。建文元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年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159"/>
          <w:sz w:val="21"/>
          <w:szCs w:val="21"/>
          <w:lang w:eastAsia="zh-CN"/>
        </w:rPr>
        <w:t>(</w:t>
      </w:r>
      <w:r>
        <w:rPr>
          <w:rFonts w:ascii="PMingLiU" w:eastAsia="PMingLiU" w:hAnsi="PMingLiU" w:cs="PMingLiU"/>
          <w:color w:val="231F20"/>
          <w:w w:val="106"/>
          <w:sz w:val="21"/>
          <w:szCs w:val="21"/>
          <w:lang w:eastAsia="zh-CN"/>
        </w:rPr>
        <w:t>1399</w:t>
      </w:r>
      <w:r>
        <w:rPr>
          <w:rFonts w:ascii="PMingLiU" w:eastAsia="PMingLiU" w:hAnsi="PMingLiU" w:cs="PMingLiU"/>
          <w:color w:val="231F20"/>
          <w:w w:val="159"/>
          <w:sz w:val="21"/>
          <w:szCs w:val="21"/>
          <w:lang w:eastAsia="zh-CN"/>
        </w:rPr>
        <w:t>)</w:t>
      </w:r>
      <w:r>
        <w:rPr>
          <w:rFonts w:ascii="PMingLiU" w:eastAsia="PMingLiU" w:hAnsi="PMingLiU" w:cs="PMingLiU"/>
          <w:color w:val="231F20"/>
          <w:w w:val="106"/>
          <w:sz w:val="21"/>
          <w:szCs w:val="21"/>
          <w:lang w:eastAsia="zh-CN"/>
        </w:rPr>
        <w:t>2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月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 xml:space="preserve">,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颁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布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诸王毋得节制文武吏</w:t>
      </w:r>
      <w:r>
        <w:rPr>
          <w:rFonts w:ascii="PMingLiU" w:eastAsia="PMingLiU" w:hAnsi="PMingLiU" w:cs="PMingLiU"/>
          <w:color w:val="231F20"/>
          <w:spacing w:val="2"/>
          <w:sz w:val="21"/>
          <w:szCs w:val="21"/>
          <w:lang w:eastAsia="zh-CN"/>
        </w:rPr>
        <w:t>士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令</w:t>
      </w:r>
      <w:r>
        <w:rPr>
          <w:rFonts w:ascii="PMingLiU" w:eastAsia="PMingLiU" w:hAnsi="PMingLiU" w:cs="PMingLiU"/>
          <w:color w:val="231F20"/>
          <w:spacing w:val="-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2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对诸藩王的权力进行节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制</w:t>
      </w:r>
      <w:r>
        <w:rPr>
          <w:rFonts w:ascii="PMingLiU" w:eastAsia="PMingLiU" w:hAnsi="PMingLiU" w:cs="PMingLiU"/>
          <w:color w:val="231F20"/>
          <w:spacing w:val="5"/>
          <w:sz w:val="21"/>
          <w:szCs w:val="21"/>
          <w:lang w:eastAsia="zh-CN"/>
        </w:rPr>
        <w:t>。建文帝的削藩政策引起藩王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的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极力反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对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。建文元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年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7</w:t>
      </w:r>
      <w:r>
        <w:rPr>
          <w:rFonts w:ascii="PMingLiU" w:eastAsia="PMingLiU" w:hAnsi="PMingLiU" w:cs="PMingLiU"/>
          <w:color w:val="231F20"/>
          <w:spacing w:val="4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月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3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燕王朱棣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以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清君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侧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为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名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3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举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兵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“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靖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难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”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攻入南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京</w:t>
      </w:r>
      <w:r>
        <w:rPr>
          <w:rFonts w:ascii="PMingLiU" w:eastAsia="PMingLiU" w:hAnsi="PMingLiU" w:cs="PMingLiU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w w:val="212"/>
          <w:sz w:val="21"/>
          <w:szCs w:val="21"/>
          <w:lang w:eastAsia="zh-CN"/>
        </w:rPr>
        <w:t>,</w:t>
      </w:r>
      <w:r>
        <w:rPr>
          <w:rFonts w:ascii="PMingLiU" w:eastAsia="PMingLiU" w:hAnsi="PMingLiU" w:cs="PMingLiU"/>
          <w:color w:val="231F20"/>
          <w:spacing w:val="-63"/>
          <w:w w:val="212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>建文帝下落</w:t>
      </w:r>
      <w:r>
        <w:rPr>
          <w:rFonts w:ascii="PMingLiU" w:eastAsia="PMingLiU" w:hAnsi="PMingLiU" w:cs="PMingLiU"/>
          <w:color w:val="231F20"/>
          <w:spacing w:val="1"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color w:val="231F20"/>
          <w:sz w:val="21"/>
          <w:szCs w:val="21"/>
          <w:lang w:eastAsia="zh-CN"/>
        </w:rPr>
        <w:t>不明。</w:t>
      </w:r>
    </w:p>
    <w:p w:rsidR="003B3A57" w:rsidRDefault="00491BAC" w:rsidP="003B3A57">
      <w:pPr>
        <w:spacing w:before="18" w:after="0" w:line="240" w:lineRule="auto"/>
        <w:ind w:left="539" w:right="53" w:firstLine="227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——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摘编自吴德义《政局变迁与历史叙事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明代建文史编撰研究》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 xml:space="preserve"> (1)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根据材料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概括建文帝改革的主要内容。（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21"/>
          <w:szCs w:val="21"/>
          <w:lang w:eastAsia="zh-CN"/>
        </w:rPr>
        <w:t>分）</w:t>
      </w:r>
    </w:p>
    <w:p w:rsidR="00424619" w:rsidRDefault="00491BAC" w:rsidP="003B3A57">
      <w:pPr>
        <w:spacing w:after="0" w:line="240" w:lineRule="auto"/>
        <w:ind w:left="5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(2)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根据材料并结合所学知识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  <w:lang w:eastAsia="zh-CN"/>
        </w:rPr>
        <w:t>分析建文帝改革的意义。</w:t>
      </w:r>
      <w:r>
        <w:rPr>
          <w:rFonts w:ascii="宋体" w:eastAsia="宋体" w:hAnsi="宋体" w:cs="宋体"/>
          <w:color w:val="231F20"/>
          <w:position w:val="-1"/>
          <w:sz w:val="21"/>
          <w:szCs w:val="21"/>
        </w:rPr>
        <w:t>（</w:t>
      </w:r>
      <w:r>
        <w:rPr>
          <w:rFonts w:ascii="宋体" w:eastAsia="宋体" w:hAnsi="宋体" w:cs="宋体"/>
          <w:color w:val="231F20"/>
          <w:position w:val="-1"/>
          <w:sz w:val="21"/>
          <w:szCs w:val="21"/>
        </w:rPr>
        <w:t>6</w:t>
      </w:r>
      <w:r>
        <w:rPr>
          <w:rFonts w:ascii="宋体" w:eastAsia="宋体" w:hAnsi="宋体" w:cs="宋体"/>
          <w:color w:val="231F20"/>
          <w:spacing w:val="-53"/>
          <w:position w:val="-1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231F20"/>
          <w:position w:val="-1"/>
          <w:sz w:val="21"/>
          <w:szCs w:val="21"/>
        </w:rPr>
        <w:t>分）</w:t>
      </w:r>
    </w:p>
    <w:sectPr w:rsidR="00424619" w:rsidSect="00424619">
      <w:pgSz w:w="11920" w:h="15040"/>
      <w:pgMar w:top="1400" w:right="1440" w:bottom="1140" w:left="144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AC" w:rsidRDefault="00491BAC">
      <w:pPr>
        <w:spacing w:after="0" w:line="240" w:lineRule="auto"/>
      </w:pPr>
      <w:r>
        <w:separator/>
      </w:r>
    </w:p>
  </w:endnote>
  <w:endnote w:type="continuationSeparator" w:id="0">
    <w:p w:rsidR="00491BAC" w:rsidRDefault="0049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19" w:rsidRDefault="00491BA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1.65pt;margin-top:693.2pt;width:112pt;height:12pt;z-index:-251658752;mso-position-horizontal-relative:page;mso-position-vertical-relative:page" filled="f" stroked="f">
          <v:textbox inset="0,0,0,0">
            <w:txbxContent>
              <w:p w:rsidR="00424619" w:rsidRDefault="00491BAC">
                <w:pPr>
                  <w:spacing w:after="0" w:line="220" w:lineRule="exact"/>
                  <w:ind w:left="20" w:right="-50"/>
                  <w:rPr>
                    <w:rFonts w:ascii="宋体" w:eastAsia="宋体" w:hAnsi="宋体" w:cs="宋体"/>
                    <w:sz w:val="20"/>
                    <w:szCs w:val="20"/>
                  </w:rPr>
                </w:pPr>
                <w:r>
                  <w:rPr>
                    <w:rFonts w:ascii="宋体" w:eastAsia="宋体" w:hAnsi="宋体" w:cs="宋体"/>
                    <w:color w:val="231F20"/>
                    <w:position w:val="-1"/>
                    <w:sz w:val="20"/>
                    <w:szCs w:val="20"/>
                  </w:rPr>
                  <w:t>【高二文综（第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color w:val="231F20"/>
                    <w:position w:val="-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7626D">
                  <w:rPr>
                    <w:rFonts w:ascii="宋体" w:eastAsia="宋体" w:hAnsi="宋体" w:cs="宋体"/>
                    <w:noProof/>
                    <w:color w:val="231F20"/>
                    <w:position w:val="-1"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AC" w:rsidRDefault="00491BAC">
      <w:pPr>
        <w:spacing w:after="0" w:line="240" w:lineRule="auto"/>
      </w:pPr>
      <w:r>
        <w:separator/>
      </w:r>
    </w:p>
  </w:footnote>
  <w:footnote w:type="continuationSeparator" w:id="0">
    <w:p w:rsidR="00491BAC" w:rsidRDefault="00491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3764F"/>
    <w:rsid w:val="00491BAC"/>
    <w:rsid w:val="0087626D"/>
    <w:rsid w:val="00D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08F6A94-0C4D-4FEB-B9D8-FA95787B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74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7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074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0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User2017</cp:lastModifiedBy>
  <cp:revision>6</cp:revision>
  <dcterms:created xsi:type="dcterms:W3CDTF">2019-01-22T21:04:00Z</dcterms:created>
  <dcterms:modified xsi:type="dcterms:W3CDTF">2019-09-02T07:31:00Z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LastSaved">
    <vt:filetime>2019-01-22T00:00:00Z</vt:filetime>
  </property>
</Properties>
</file>